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7D4DB" w14:textId="77777777" w:rsidR="00EC1C88" w:rsidRDefault="00EC1C88" w:rsidP="00414671">
      <w:pPr>
        <w:pStyle w:val="Titel"/>
      </w:pPr>
      <w:bookmarkStart w:id="0" w:name="_heading=h.owp1hayjpks9" w:colFirst="0" w:colLast="0"/>
      <w:bookmarkEnd w:id="0"/>
    </w:p>
    <w:p w14:paraId="78DE0622" w14:textId="58527037" w:rsidR="00414671" w:rsidRPr="00414671" w:rsidRDefault="000771E7" w:rsidP="00414671">
      <w:pPr>
        <w:pStyle w:val="Titel"/>
      </w:pPr>
      <w:r>
        <w:t>Actielijst</w:t>
      </w:r>
      <w:r w:rsidR="00EC1C88">
        <w:t xml:space="preserve"> en </w:t>
      </w:r>
      <w:r w:rsidR="0080757E">
        <w:t>verslaglegging</w:t>
      </w:r>
      <w:r>
        <w:t xml:space="preserve"> OT </w:t>
      </w:r>
      <w:r w:rsidR="00945ECC">
        <w:t>overleg</w:t>
      </w:r>
    </w:p>
    <w:p w14:paraId="78DE0623" w14:textId="77777777" w:rsidR="0079422F" w:rsidRDefault="0079422F"/>
    <w:p w14:paraId="78DE0624" w14:textId="6D426C0D" w:rsidR="0079422F" w:rsidRDefault="00945ECC">
      <w:pPr>
        <w:rPr>
          <w:b/>
        </w:rPr>
      </w:pPr>
      <w:r>
        <w:rPr>
          <w:b/>
        </w:rPr>
        <w:t>Overleg</w:t>
      </w:r>
      <w:r w:rsidR="000771E7">
        <w:rPr>
          <w:b/>
        </w:rPr>
        <w:t xml:space="preserve"> Nationaal Programma Samen Nieuw-west</w:t>
      </w:r>
    </w:p>
    <w:p w14:paraId="4B3F46A5" w14:textId="2B874532" w:rsidR="002D1FFC" w:rsidRDefault="002D1FFC">
      <w:pPr>
        <w:rPr>
          <w:b/>
        </w:rPr>
      </w:pPr>
      <w:r>
        <w:rPr>
          <w:b/>
        </w:rPr>
        <w:t xml:space="preserve">Let op: in bijlage toelichting op besluiten </w:t>
      </w:r>
    </w:p>
    <w:p w14:paraId="78DE0625" w14:textId="77777777" w:rsidR="0079422F" w:rsidRDefault="0079422F">
      <w:pPr>
        <w:rPr>
          <w:b/>
        </w:rPr>
      </w:pPr>
    </w:p>
    <w:p w14:paraId="78DE0626" w14:textId="0C4524AE" w:rsidR="0079422F" w:rsidRDefault="000771E7">
      <w:pPr>
        <w:rPr>
          <w:b/>
          <w:color w:val="0E6F5F"/>
        </w:rPr>
      </w:pPr>
      <w:r>
        <w:rPr>
          <w:b/>
          <w:color w:val="0E6F5F"/>
        </w:rPr>
        <w:t>Domein</w:t>
      </w:r>
      <w:r w:rsidR="00F505B4">
        <w:rPr>
          <w:b/>
          <w:color w:val="0E6F5F"/>
        </w:rPr>
        <w:t xml:space="preserve"> </w:t>
      </w:r>
      <w:r w:rsidR="00F505B4" w:rsidRPr="00F505B4">
        <w:rPr>
          <w:color w:val="CCCCCC"/>
        </w:rPr>
        <w:t>Wonen en Leefomgeving</w:t>
      </w:r>
    </w:p>
    <w:p w14:paraId="78DE0627" w14:textId="3F4CDB8F" w:rsidR="0079422F" w:rsidRDefault="000771E7">
      <w:pPr>
        <w:rPr>
          <w:b/>
          <w:color w:val="0E6F5F"/>
        </w:rPr>
      </w:pPr>
      <w:r>
        <w:rPr>
          <w:b/>
          <w:color w:val="0E6F5F"/>
        </w:rPr>
        <w:t>Voorzitter</w:t>
      </w:r>
      <w:r w:rsidR="00F505B4">
        <w:rPr>
          <w:b/>
          <w:color w:val="0E6F5F"/>
        </w:rPr>
        <w:t xml:space="preserve"> </w:t>
      </w:r>
      <w:r w:rsidR="00F505B4" w:rsidRPr="00F505B4">
        <w:rPr>
          <w:color w:val="CCCCCC"/>
        </w:rPr>
        <w:t>Anne Wilbers</w:t>
      </w:r>
    </w:p>
    <w:p w14:paraId="78DE0628" w14:textId="19BB8C5D" w:rsidR="0079422F" w:rsidRDefault="000771E7">
      <w:pPr>
        <w:rPr>
          <w:color w:val="CCCCCC"/>
        </w:rPr>
      </w:pPr>
      <w:r>
        <w:rPr>
          <w:b/>
          <w:color w:val="0E6F5F"/>
        </w:rPr>
        <w:t>Aanwezigen</w:t>
      </w:r>
      <w:r w:rsidR="00406678">
        <w:rPr>
          <w:color w:val="0E6F5F"/>
        </w:rPr>
        <w:t xml:space="preserve"> </w:t>
      </w:r>
      <w:r w:rsidR="00544949" w:rsidRPr="00544949">
        <w:rPr>
          <w:color w:val="CCCCCC"/>
        </w:rPr>
        <w:t>Jan van de Borden (Vuilnisoproer), Marjolein Cazemier (Ymere), Karin Verdooren (Lieven de Key), Nabila Bouabbouz (gemeente), Moustapha Baba (SAAAM), Louise de Rooij (Stadgenoot), Tanay Bilgin (SDC), Danillo Janssen (SDC), Evert Bartlema (!Woon), Henk-Jan Bierling (BZK), Marloes van der Meulen-Ramp (NPSNW)</w:t>
      </w:r>
    </w:p>
    <w:p w14:paraId="5DC2054F" w14:textId="569506AF" w:rsidR="00DE3CD0" w:rsidRPr="00DE3CD0" w:rsidRDefault="00DE3CD0">
      <w:pPr>
        <w:rPr>
          <w:b/>
          <w:bCs/>
          <w:color w:val="0E6F5F" w:themeColor="accent1"/>
        </w:rPr>
      </w:pPr>
      <w:r w:rsidRPr="00DE3CD0">
        <w:rPr>
          <w:b/>
          <w:bCs/>
          <w:color w:val="0E6F5F" w:themeColor="accent1"/>
        </w:rPr>
        <w:t>Belangen van de</w:t>
      </w:r>
      <w:r w:rsidR="007A4FFC">
        <w:rPr>
          <w:b/>
          <w:bCs/>
          <w:color w:val="0E6F5F" w:themeColor="accent1"/>
        </w:rPr>
        <w:t xml:space="preserve"> organisatie van de aanwezigen</w:t>
      </w:r>
    </w:p>
    <w:p w14:paraId="78DE0629" w14:textId="71BA9ABB" w:rsidR="0079422F" w:rsidRPr="00735BC7" w:rsidRDefault="000771E7">
      <w:pPr>
        <w:rPr>
          <w:color w:val="CCCCCC"/>
        </w:rPr>
      </w:pPr>
      <w:r>
        <w:rPr>
          <w:b/>
          <w:color w:val="0E6F5F"/>
        </w:rPr>
        <w:t>Datum</w:t>
      </w:r>
      <w:r w:rsidR="00F505B4">
        <w:rPr>
          <w:b/>
          <w:color w:val="0E6F5F"/>
        </w:rPr>
        <w:t xml:space="preserve"> </w:t>
      </w:r>
      <w:r w:rsidR="003F5EBE">
        <w:rPr>
          <w:color w:val="CCCCCC"/>
        </w:rPr>
        <w:t>18 maart</w:t>
      </w:r>
    </w:p>
    <w:p w14:paraId="78DE062A" w14:textId="55D3B797" w:rsidR="0079422F" w:rsidRDefault="000771E7" w:rsidP="09807813">
      <w:pPr>
        <w:rPr>
          <w:b/>
          <w:bCs/>
          <w:color w:val="0E6F5F"/>
        </w:rPr>
      </w:pPr>
      <w:r w:rsidRPr="09807813">
        <w:rPr>
          <w:b/>
          <w:bCs/>
          <w:color w:val="0E6F5F" w:themeColor="accent1"/>
        </w:rPr>
        <w:t xml:space="preserve">Locatie </w:t>
      </w:r>
      <w:r w:rsidR="003F5EBE">
        <w:rPr>
          <w:color w:val="CCCCCC"/>
        </w:rPr>
        <w:t>Plein 40-45</w:t>
      </w:r>
    </w:p>
    <w:p w14:paraId="78DE062B" w14:textId="77777777" w:rsidR="0079422F" w:rsidRDefault="0079422F"/>
    <w:tbl>
      <w:tblPr>
        <w:tblW w:w="14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400"/>
        <w:gridCol w:w="1559"/>
        <w:gridCol w:w="6521"/>
        <w:gridCol w:w="1701"/>
        <w:gridCol w:w="1984"/>
      </w:tblGrid>
      <w:tr w:rsidR="00406678" w14:paraId="78DE0632" w14:textId="77777777" w:rsidTr="0077693F">
        <w:trPr>
          <w:trHeight w:val="300"/>
        </w:trPr>
        <w:tc>
          <w:tcPr>
            <w:tcW w:w="2400" w:type="dxa"/>
            <w:shd w:val="clear" w:color="auto" w:fill="auto"/>
            <w:tcMar>
              <w:top w:w="100" w:type="dxa"/>
              <w:left w:w="100" w:type="dxa"/>
              <w:bottom w:w="100" w:type="dxa"/>
              <w:right w:w="100" w:type="dxa"/>
            </w:tcMar>
          </w:tcPr>
          <w:p w14:paraId="78DE062E" w14:textId="72679D1A" w:rsidR="00406678" w:rsidRDefault="00406678" w:rsidP="00234320">
            <w:pPr>
              <w:widowControl w:val="0"/>
              <w:pBdr>
                <w:top w:val="nil"/>
                <w:left w:val="nil"/>
                <w:bottom w:val="nil"/>
                <w:right w:val="nil"/>
                <w:between w:val="nil"/>
              </w:pBdr>
              <w:spacing w:line="240" w:lineRule="auto"/>
              <w:rPr>
                <w:b/>
                <w:bCs/>
                <w:color w:val="0A5347"/>
              </w:rPr>
            </w:pPr>
            <w:r w:rsidRPr="09807813">
              <w:rPr>
                <w:b/>
                <w:bCs/>
                <w:color w:val="0A5347"/>
              </w:rPr>
              <w:t>Onderwerp</w:t>
            </w:r>
          </w:p>
        </w:tc>
        <w:tc>
          <w:tcPr>
            <w:tcW w:w="1559" w:type="dxa"/>
            <w:shd w:val="clear" w:color="auto" w:fill="auto"/>
            <w:tcMar>
              <w:top w:w="100" w:type="dxa"/>
              <w:left w:w="100" w:type="dxa"/>
              <w:bottom w:w="100" w:type="dxa"/>
              <w:right w:w="100" w:type="dxa"/>
            </w:tcMar>
          </w:tcPr>
          <w:p w14:paraId="78DE062F" w14:textId="1B322A78" w:rsidR="00406678" w:rsidRDefault="00406678" w:rsidP="00234320">
            <w:pPr>
              <w:widowControl w:val="0"/>
              <w:pBdr>
                <w:top w:val="nil"/>
                <w:left w:val="nil"/>
                <w:bottom w:val="nil"/>
                <w:right w:val="nil"/>
                <w:between w:val="nil"/>
              </w:pBdr>
              <w:spacing w:line="240" w:lineRule="auto"/>
              <w:rPr>
                <w:b/>
                <w:bCs/>
                <w:color w:val="0A5347"/>
              </w:rPr>
            </w:pPr>
            <w:r w:rsidRPr="09807813">
              <w:rPr>
                <w:b/>
                <w:bCs/>
                <w:color w:val="0A5347"/>
              </w:rPr>
              <w:t>Afspraak/actie</w:t>
            </w:r>
            <w:r>
              <w:rPr>
                <w:b/>
                <w:bCs/>
                <w:color w:val="0A5347"/>
              </w:rPr>
              <w:t>/besluit</w:t>
            </w:r>
            <w:r w:rsidR="0077693F">
              <w:rPr>
                <w:b/>
                <w:bCs/>
                <w:color w:val="0A5347"/>
              </w:rPr>
              <w:t>?</w:t>
            </w:r>
            <w:r>
              <w:rPr>
                <w:b/>
                <w:bCs/>
                <w:color w:val="0A5347"/>
              </w:rPr>
              <w:t xml:space="preserve"> </w:t>
            </w:r>
            <w:r w:rsidR="0077693F">
              <w:rPr>
                <w:color w:val="0A5347"/>
              </w:rPr>
              <w:t>L</w:t>
            </w:r>
            <w:r w:rsidRPr="00406678">
              <w:rPr>
                <w:color w:val="0A5347"/>
              </w:rPr>
              <w:t>et op indien besluit bijlage</w:t>
            </w:r>
            <w:r w:rsidR="00207594">
              <w:rPr>
                <w:color w:val="0A5347"/>
              </w:rPr>
              <w:t xml:space="preserve"> </w:t>
            </w:r>
            <w:r w:rsidRPr="00406678">
              <w:rPr>
                <w:color w:val="0A5347"/>
              </w:rPr>
              <w:t>invullen</w:t>
            </w:r>
            <w:r>
              <w:rPr>
                <w:b/>
                <w:bCs/>
                <w:color w:val="0A5347"/>
              </w:rPr>
              <w:t xml:space="preserve"> </w:t>
            </w:r>
          </w:p>
        </w:tc>
        <w:tc>
          <w:tcPr>
            <w:tcW w:w="6521" w:type="dxa"/>
            <w:shd w:val="clear" w:color="auto" w:fill="auto"/>
            <w:tcMar>
              <w:top w:w="100" w:type="dxa"/>
              <w:left w:w="100" w:type="dxa"/>
              <w:bottom w:w="100" w:type="dxa"/>
              <w:right w:w="100" w:type="dxa"/>
            </w:tcMar>
          </w:tcPr>
          <w:p w14:paraId="78DE0630" w14:textId="669D00E5" w:rsidR="00406678" w:rsidRDefault="00406678" w:rsidP="00234320">
            <w:pPr>
              <w:widowControl w:val="0"/>
              <w:pBdr>
                <w:top w:val="nil"/>
                <w:left w:val="nil"/>
                <w:bottom w:val="nil"/>
                <w:right w:val="nil"/>
                <w:between w:val="nil"/>
              </w:pBdr>
              <w:spacing w:line="240" w:lineRule="auto"/>
              <w:rPr>
                <w:b/>
                <w:bCs/>
                <w:color w:val="0A5347"/>
              </w:rPr>
            </w:pPr>
            <w:r w:rsidRPr="09807813">
              <w:rPr>
                <w:b/>
                <w:bCs/>
                <w:color w:val="0A5347"/>
              </w:rPr>
              <w:t>Toelichting / update</w:t>
            </w:r>
          </w:p>
        </w:tc>
        <w:tc>
          <w:tcPr>
            <w:tcW w:w="1701" w:type="dxa"/>
            <w:shd w:val="clear" w:color="auto" w:fill="auto"/>
            <w:tcMar>
              <w:top w:w="100" w:type="dxa"/>
              <w:left w:w="100" w:type="dxa"/>
              <w:bottom w:w="100" w:type="dxa"/>
              <w:right w:w="100" w:type="dxa"/>
            </w:tcMar>
          </w:tcPr>
          <w:p w14:paraId="78DE0631" w14:textId="29169D77" w:rsidR="00406678" w:rsidRDefault="00406678" w:rsidP="00234320">
            <w:pPr>
              <w:widowControl w:val="0"/>
              <w:spacing w:line="240" w:lineRule="auto"/>
            </w:pPr>
            <w:r w:rsidRPr="09807813">
              <w:rPr>
                <w:b/>
                <w:bCs/>
                <w:color w:val="0A5347"/>
              </w:rPr>
              <w:t xml:space="preserve">Wie </w:t>
            </w:r>
          </w:p>
        </w:tc>
        <w:tc>
          <w:tcPr>
            <w:tcW w:w="1984" w:type="dxa"/>
            <w:shd w:val="clear" w:color="auto" w:fill="auto"/>
            <w:tcMar>
              <w:top w:w="100" w:type="dxa"/>
              <w:left w:w="100" w:type="dxa"/>
              <w:bottom w:w="100" w:type="dxa"/>
              <w:right w:w="100" w:type="dxa"/>
            </w:tcMar>
          </w:tcPr>
          <w:p w14:paraId="1683DEC3" w14:textId="58D5574D" w:rsidR="00406678" w:rsidRDefault="00406678" w:rsidP="00234320">
            <w:pPr>
              <w:spacing w:line="240" w:lineRule="auto"/>
              <w:rPr>
                <w:b/>
                <w:bCs/>
                <w:color w:val="0A5347"/>
              </w:rPr>
            </w:pPr>
            <w:r w:rsidRPr="09807813">
              <w:rPr>
                <w:b/>
                <w:bCs/>
                <w:color w:val="0A5347"/>
              </w:rPr>
              <w:t>Wanneer</w:t>
            </w:r>
          </w:p>
        </w:tc>
      </w:tr>
      <w:tr w:rsidR="006B454B" w14:paraId="2D831B0B" w14:textId="77777777" w:rsidTr="0077693F">
        <w:trPr>
          <w:trHeight w:val="265"/>
        </w:trPr>
        <w:tc>
          <w:tcPr>
            <w:tcW w:w="2400" w:type="dxa"/>
            <w:shd w:val="clear" w:color="auto" w:fill="auto"/>
            <w:tcMar>
              <w:top w:w="100" w:type="dxa"/>
              <w:left w:w="100" w:type="dxa"/>
              <w:bottom w:w="100" w:type="dxa"/>
              <w:right w:w="100" w:type="dxa"/>
            </w:tcMar>
          </w:tcPr>
          <w:p w14:paraId="53396915" w14:textId="2CBD41DC" w:rsidR="006B454B" w:rsidRPr="00BF4E49" w:rsidRDefault="006B454B" w:rsidP="006B454B">
            <w:pPr>
              <w:spacing w:line="240" w:lineRule="auto"/>
            </w:pPr>
            <w:r>
              <w:rPr>
                <w:rFonts w:cs="Arial"/>
              </w:rPr>
              <w:t>Gezonde leefomgeving en bewegen</w:t>
            </w:r>
          </w:p>
        </w:tc>
        <w:tc>
          <w:tcPr>
            <w:tcW w:w="1559" w:type="dxa"/>
            <w:shd w:val="clear" w:color="auto" w:fill="auto"/>
            <w:tcMar>
              <w:top w:w="100" w:type="dxa"/>
              <w:left w:w="100" w:type="dxa"/>
              <w:bottom w:w="100" w:type="dxa"/>
              <w:right w:w="100" w:type="dxa"/>
            </w:tcMar>
          </w:tcPr>
          <w:p w14:paraId="5E41A5A7" w14:textId="7394670A" w:rsidR="006B454B" w:rsidRPr="00BF4E49" w:rsidRDefault="006B454B" w:rsidP="006B454B">
            <w:pPr>
              <w:spacing w:line="240" w:lineRule="auto"/>
            </w:pPr>
            <w:r>
              <w:rPr>
                <w:rFonts w:cs="Arial"/>
                <w:color w:val="212121"/>
              </w:rPr>
              <w:t>Kijken wat er vanuit Wonen en Leefomgeving mbt obesitas in Nieuw-West kan worden gedaan.</w:t>
            </w:r>
          </w:p>
        </w:tc>
        <w:tc>
          <w:tcPr>
            <w:tcW w:w="6521" w:type="dxa"/>
            <w:shd w:val="clear" w:color="auto" w:fill="auto"/>
            <w:tcMar>
              <w:top w:w="100" w:type="dxa"/>
              <w:left w:w="100" w:type="dxa"/>
              <w:bottom w:w="100" w:type="dxa"/>
              <w:right w:w="100" w:type="dxa"/>
            </w:tcMar>
          </w:tcPr>
          <w:p w14:paraId="33B0ED3F" w14:textId="2B3D9FD7" w:rsidR="006B454B" w:rsidRPr="00BF4E49" w:rsidRDefault="007423F2" w:rsidP="006B454B">
            <w:pPr>
              <w:spacing w:line="240" w:lineRule="auto"/>
            </w:pPr>
            <w:r>
              <w:rPr>
                <w:rFonts w:eastAsia="Times New Roman" w:cs="Arial"/>
                <w:color w:val="212121"/>
              </w:rPr>
              <w:t>Danillo vertelt dat er een voorstel in de stadsdeelcommissie is gedaan n.a.v. obesitas onderzoek en vraagt of we hier vanuit het OT Wonen en Leefomgeving iets in kunnen betekenen. Wellicht vanuit stimuleren van bewegen. Henk-Jan merkt op dat de toegekende SPUK inzake gezonde leefomgeving hier goed voor gebruikt kan worden. Dit geld is toegekend om een programma op te zetten. Marloes zoekt uit hoe of er al plannen gemaakt zijn en pakt dit verder samen met Danillo op</w:t>
            </w:r>
          </w:p>
        </w:tc>
        <w:tc>
          <w:tcPr>
            <w:tcW w:w="1701" w:type="dxa"/>
            <w:shd w:val="clear" w:color="auto" w:fill="auto"/>
            <w:tcMar>
              <w:top w:w="100" w:type="dxa"/>
              <w:left w:w="100" w:type="dxa"/>
              <w:bottom w:w="100" w:type="dxa"/>
              <w:right w:w="100" w:type="dxa"/>
            </w:tcMar>
          </w:tcPr>
          <w:p w14:paraId="6F336CB4" w14:textId="717F7BCC" w:rsidR="006B454B" w:rsidRPr="00BF4E49" w:rsidRDefault="006B454B" w:rsidP="006B454B">
            <w:pPr>
              <w:spacing w:line="240" w:lineRule="auto"/>
            </w:pPr>
            <w:r>
              <w:t>Danillo en Marloes</w:t>
            </w:r>
          </w:p>
        </w:tc>
        <w:tc>
          <w:tcPr>
            <w:tcW w:w="1984" w:type="dxa"/>
            <w:shd w:val="clear" w:color="auto" w:fill="auto"/>
            <w:tcMar>
              <w:top w:w="100" w:type="dxa"/>
              <w:left w:w="100" w:type="dxa"/>
              <w:bottom w:w="100" w:type="dxa"/>
              <w:right w:w="100" w:type="dxa"/>
            </w:tcMar>
          </w:tcPr>
          <w:p w14:paraId="4E30D18F" w14:textId="42BD2271" w:rsidR="006B454B" w:rsidRPr="00BF4E49" w:rsidRDefault="006B454B" w:rsidP="006B454B">
            <w:pPr>
              <w:spacing w:line="240" w:lineRule="auto"/>
            </w:pPr>
            <w:r>
              <w:rPr>
                <w:rFonts w:cs="Arial"/>
              </w:rPr>
              <w:t>April</w:t>
            </w:r>
          </w:p>
        </w:tc>
      </w:tr>
      <w:tr w:rsidR="006B454B" w14:paraId="725219B6" w14:textId="77777777" w:rsidTr="0077693F">
        <w:trPr>
          <w:trHeight w:val="265"/>
        </w:trPr>
        <w:tc>
          <w:tcPr>
            <w:tcW w:w="2400" w:type="dxa"/>
            <w:shd w:val="clear" w:color="auto" w:fill="auto"/>
            <w:tcMar>
              <w:top w:w="100" w:type="dxa"/>
              <w:left w:w="100" w:type="dxa"/>
              <w:bottom w:w="100" w:type="dxa"/>
              <w:right w:w="100" w:type="dxa"/>
            </w:tcMar>
          </w:tcPr>
          <w:p w14:paraId="6BD7735B" w14:textId="1F41EDD6" w:rsidR="006B454B" w:rsidRPr="00BF4E49" w:rsidRDefault="006B454B" w:rsidP="006B454B">
            <w:pPr>
              <w:spacing w:line="240" w:lineRule="auto"/>
            </w:pPr>
            <w:r>
              <w:rPr>
                <w:rFonts w:cs="Arial"/>
              </w:rPr>
              <w:t>Organisatiestructuur</w:t>
            </w:r>
          </w:p>
        </w:tc>
        <w:tc>
          <w:tcPr>
            <w:tcW w:w="1559" w:type="dxa"/>
            <w:shd w:val="clear" w:color="auto" w:fill="auto"/>
            <w:tcMar>
              <w:top w:w="100" w:type="dxa"/>
              <w:left w:w="100" w:type="dxa"/>
              <w:bottom w:w="100" w:type="dxa"/>
              <w:right w:w="100" w:type="dxa"/>
            </w:tcMar>
          </w:tcPr>
          <w:p w14:paraId="27626CB8" w14:textId="3F4DE051" w:rsidR="006B454B" w:rsidRPr="00BF4E49" w:rsidRDefault="006B454B" w:rsidP="006B454B">
            <w:pPr>
              <w:spacing w:line="240" w:lineRule="auto"/>
            </w:pPr>
            <w:r>
              <w:rPr>
                <w:rFonts w:cs="Arial"/>
                <w:color w:val="212121"/>
              </w:rPr>
              <w:t>Delen organisatiestructuur</w:t>
            </w:r>
          </w:p>
        </w:tc>
        <w:tc>
          <w:tcPr>
            <w:tcW w:w="6521" w:type="dxa"/>
            <w:shd w:val="clear" w:color="auto" w:fill="auto"/>
            <w:tcMar>
              <w:top w:w="100" w:type="dxa"/>
              <w:left w:w="100" w:type="dxa"/>
              <w:bottom w:w="100" w:type="dxa"/>
              <w:right w:w="100" w:type="dxa"/>
            </w:tcMar>
          </w:tcPr>
          <w:p w14:paraId="5530858E" w14:textId="42FF2C74" w:rsidR="006B454B" w:rsidRPr="00BF4E49" w:rsidRDefault="00723C65" w:rsidP="006B454B">
            <w:pPr>
              <w:spacing w:line="240" w:lineRule="auto"/>
            </w:pPr>
            <w:r>
              <w:rPr>
                <w:rFonts w:eastAsia="Times New Roman" w:cs="Arial"/>
                <w:color w:val="212121"/>
              </w:rPr>
              <w:t>Marloes vertelt dat het p</w:t>
            </w:r>
            <w:r w:rsidRPr="003B4357">
              <w:rPr>
                <w:rFonts w:eastAsia="Times New Roman" w:cs="Arial"/>
                <w:color w:val="212121"/>
              </w:rPr>
              <w:t>rogrammabu</w:t>
            </w:r>
            <w:r>
              <w:rPr>
                <w:rFonts w:eastAsia="Times New Roman" w:cs="Arial"/>
                <w:color w:val="212121"/>
              </w:rPr>
              <w:t>rea</w:t>
            </w:r>
            <w:r w:rsidRPr="003B4357">
              <w:rPr>
                <w:rFonts w:eastAsia="Times New Roman" w:cs="Arial"/>
                <w:color w:val="212121"/>
              </w:rPr>
              <w:t xml:space="preserve">u werkt </w:t>
            </w:r>
            <w:r>
              <w:rPr>
                <w:rFonts w:eastAsia="Times New Roman" w:cs="Arial"/>
                <w:color w:val="212121"/>
              </w:rPr>
              <w:t xml:space="preserve">aan </w:t>
            </w:r>
            <w:r w:rsidRPr="003B4357">
              <w:rPr>
                <w:rFonts w:eastAsia="Times New Roman" w:cs="Arial"/>
                <w:color w:val="212121"/>
              </w:rPr>
              <w:t xml:space="preserve">een optimalisatie van de </w:t>
            </w:r>
            <w:r>
              <w:rPr>
                <w:rFonts w:eastAsia="Times New Roman" w:cs="Arial"/>
                <w:color w:val="212121"/>
              </w:rPr>
              <w:t>organisatiestructuur van het NPSNW, inclusief de rol van het opgaveteam. Als dit bekend is wordt het gedeeld met het OT.</w:t>
            </w:r>
          </w:p>
        </w:tc>
        <w:tc>
          <w:tcPr>
            <w:tcW w:w="1701" w:type="dxa"/>
            <w:shd w:val="clear" w:color="auto" w:fill="auto"/>
            <w:tcMar>
              <w:top w:w="100" w:type="dxa"/>
              <w:left w:w="100" w:type="dxa"/>
              <w:bottom w:w="100" w:type="dxa"/>
              <w:right w:w="100" w:type="dxa"/>
            </w:tcMar>
          </w:tcPr>
          <w:p w14:paraId="342B7A0C" w14:textId="6CDF2117" w:rsidR="006B454B" w:rsidRPr="00BF4E49" w:rsidRDefault="006B454B" w:rsidP="006B454B">
            <w:pPr>
              <w:spacing w:line="240" w:lineRule="auto"/>
            </w:pPr>
            <w:r>
              <w:t>Marloes</w:t>
            </w:r>
          </w:p>
        </w:tc>
        <w:tc>
          <w:tcPr>
            <w:tcW w:w="1984" w:type="dxa"/>
            <w:shd w:val="clear" w:color="auto" w:fill="auto"/>
            <w:tcMar>
              <w:top w:w="100" w:type="dxa"/>
              <w:left w:w="100" w:type="dxa"/>
              <w:bottom w:w="100" w:type="dxa"/>
              <w:right w:w="100" w:type="dxa"/>
            </w:tcMar>
          </w:tcPr>
          <w:p w14:paraId="484B1603" w14:textId="4705599B" w:rsidR="006B454B" w:rsidRPr="00BF4E49" w:rsidRDefault="006B454B" w:rsidP="006B454B">
            <w:pPr>
              <w:spacing w:line="240" w:lineRule="auto"/>
            </w:pPr>
            <w:r>
              <w:rPr>
                <w:rFonts w:cs="Arial"/>
              </w:rPr>
              <w:t>ASAP</w:t>
            </w:r>
          </w:p>
        </w:tc>
      </w:tr>
      <w:tr w:rsidR="006B454B" w14:paraId="05CB11FC" w14:textId="77777777" w:rsidTr="0077693F">
        <w:trPr>
          <w:trHeight w:val="265"/>
        </w:trPr>
        <w:tc>
          <w:tcPr>
            <w:tcW w:w="2400" w:type="dxa"/>
            <w:shd w:val="clear" w:color="auto" w:fill="auto"/>
            <w:tcMar>
              <w:top w:w="100" w:type="dxa"/>
              <w:left w:w="100" w:type="dxa"/>
              <w:bottom w:w="100" w:type="dxa"/>
              <w:right w:w="100" w:type="dxa"/>
            </w:tcMar>
          </w:tcPr>
          <w:p w14:paraId="62F95421" w14:textId="0F06EEF2" w:rsidR="006B454B" w:rsidRPr="00BF4E49" w:rsidRDefault="00723C65" w:rsidP="006B454B">
            <w:pPr>
              <w:spacing w:line="240" w:lineRule="auto"/>
            </w:pPr>
            <w:r>
              <w:rPr>
                <w:rFonts w:cs="Arial"/>
              </w:rPr>
              <w:lastRenderedPageBreak/>
              <w:t xml:space="preserve">Voedselpark </w:t>
            </w:r>
            <w:r w:rsidR="006B454B">
              <w:rPr>
                <w:rFonts w:cs="Arial"/>
              </w:rPr>
              <w:t>Lutkemeer</w:t>
            </w:r>
          </w:p>
        </w:tc>
        <w:tc>
          <w:tcPr>
            <w:tcW w:w="1559" w:type="dxa"/>
            <w:shd w:val="clear" w:color="auto" w:fill="auto"/>
            <w:tcMar>
              <w:top w:w="100" w:type="dxa"/>
              <w:left w:w="100" w:type="dxa"/>
              <w:bottom w:w="100" w:type="dxa"/>
              <w:right w:w="100" w:type="dxa"/>
            </w:tcMar>
          </w:tcPr>
          <w:p w14:paraId="0F22FEA5" w14:textId="4447A85B" w:rsidR="006B454B" w:rsidRPr="00BF4E49" w:rsidRDefault="00723C65" w:rsidP="006B454B">
            <w:pPr>
              <w:spacing w:line="240" w:lineRule="auto"/>
            </w:pPr>
            <w:r>
              <w:rPr>
                <w:rFonts w:cs="Arial"/>
                <w:color w:val="212121"/>
              </w:rPr>
              <w:t xml:space="preserve">Voedselpark </w:t>
            </w:r>
            <w:r w:rsidR="006B454B">
              <w:rPr>
                <w:rFonts w:cs="Arial"/>
                <w:color w:val="212121"/>
              </w:rPr>
              <w:t>Lutkemeer agenderen</w:t>
            </w:r>
            <w:r>
              <w:rPr>
                <w:rFonts w:cs="Arial"/>
                <w:color w:val="212121"/>
              </w:rPr>
              <w:t xml:space="preserve"> voor volgend OT.</w:t>
            </w:r>
          </w:p>
        </w:tc>
        <w:tc>
          <w:tcPr>
            <w:tcW w:w="6521" w:type="dxa"/>
            <w:shd w:val="clear" w:color="auto" w:fill="auto"/>
            <w:tcMar>
              <w:top w:w="100" w:type="dxa"/>
              <w:left w:w="100" w:type="dxa"/>
              <w:bottom w:w="100" w:type="dxa"/>
              <w:right w:w="100" w:type="dxa"/>
            </w:tcMar>
          </w:tcPr>
          <w:p w14:paraId="532B6A09" w14:textId="6D3D02AB" w:rsidR="006B454B" w:rsidRPr="00BF4E49" w:rsidRDefault="00C44FDD" w:rsidP="006B454B">
            <w:pPr>
              <w:spacing w:line="240" w:lineRule="auto"/>
            </w:pPr>
            <w:r>
              <w:rPr>
                <w:rFonts w:eastAsia="Times New Roman" w:cs="Arial"/>
                <w:color w:val="212121"/>
              </w:rPr>
              <w:t xml:space="preserve">Jan wil naar aanleiding van een Ommetje met Iris Poels </w:t>
            </w:r>
            <w:r w:rsidR="00382D06">
              <w:rPr>
                <w:rFonts w:eastAsia="Times New Roman" w:cs="Arial"/>
                <w:color w:val="212121"/>
              </w:rPr>
              <w:t>het Voedselpark Lut</w:t>
            </w:r>
            <w:r>
              <w:rPr>
                <w:rFonts w:eastAsia="Times New Roman" w:cs="Arial"/>
                <w:color w:val="212121"/>
              </w:rPr>
              <w:t>kemeerpolder voor volgende keer agenderen.</w:t>
            </w:r>
            <w:r w:rsidR="00382D06">
              <w:rPr>
                <w:rFonts w:eastAsia="Times New Roman" w:cs="Arial"/>
                <w:color w:val="212121"/>
              </w:rPr>
              <w:t xml:space="preserve"> De doelstellingen van het convenant en hieruit volgend uitvoeringsprogramma sluiten heel erg aan bij de doelstellingen van het Voedselpark Lutkemeer.</w:t>
            </w:r>
          </w:p>
        </w:tc>
        <w:tc>
          <w:tcPr>
            <w:tcW w:w="1701" w:type="dxa"/>
            <w:shd w:val="clear" w:color="auto" w:fill="auto"/>
            <w:tcMar>
              <w:top w:w="100" w:type="dxa"/>
              <w:left w:w="100" w:type="dxa"/>
              <w:bottom w:w="100" w:type="dxa"/>
              <w:right w:w="100" w:type="dxa"/>
            </w:tcMar>
          </w:tcPr>
          <w:p w14:paraId="37257BBB" w14:textId="334B58AA" w:rsidR="006B454B" w:rsidRPr="00BF4E49" w:rsidRDefault="006B454B" w:rsidP="006B454B">
            <w:pPr>
              <w:spacing w:line="240" w:lineRule="auto"/>
            </w:pPr>
            <w:r>
              <w:t>Marloes</w:t>
            </w:r>
          </w:p>
        </w:tc>
        <w:tc>
          <w:tcPr>
            <w:tcW w:w="1984" w:type="dxa"/>
            <w:shd w:val="clear" w:color="auto" w:fill="auto"/>
            <w:tcMar>
              <w:top w:w="100" w:type="dxa"/>
              <w:left w:w="100" w:type="dxa"/>
              <w:bottom w:w="100" w:type="dxa"/>
              <w:right w:w="100" w:type="dxa"/>
            </w:tcMar>
          </w:tcPr>
          <w:p w14:paraId="288EFFCF" w14:textId="6C9544ED" w:rsidR="006B454B" w:rsidRPr="00BF4E49" w:rsidRDefault="006B454B" w:rsidP="006B454B">
            <w:pPr>
              <w:spacing w:line="240" w:lineRule="auto"/>
            </w:pPr>
            <w:r>
              <w:rPr>
                <w:rFonts w:cs="Arial"/>
              </w:rPr>
              <w:t>OT 24 april</w:t>
            </w:r>
          </w:p>
        </w:tc>
      </w:tr>
      <w:tr w:rsidR="006B454B" w14:paraId="23A05074" w14:textId="77777777" w:rsidTr="0077693F">
        <w:trPr>
          <w:trHeight w:val="265"/>
        </w:trPr>
        <w:tc>
          <w:tcPr>
            <w:tcW w:w="2400" w:type="dxa"/>
            <w:shd w:val="clear" w:color="auto" w:fill="auto"/>
            <w:tcMar>
              <w:top w:w="100" w:type="dxa"/>
              <w:left w:w="100" w:type="dxa"/>
              <w:bottom w:w="100" w:type="dxa"/>
              <w:right w:w="100" w:type="dxa"/>
            </w:tcMar>
          </w:tcPr>
          <w:p w14:paraId="1006B299" w14:textId="0CCF1860" w:rsidR="006B454B" w:rsidRPr="00BF4E49" w:rsidRDefault="006B454B" w:rsidP="006B454B">
            <w:pPr>
              <w:spacing w:line="240" w:lineRule="auto"/>
            </w:pPr>
            <w:r>
              <w:rPr>
                <w:rFonts w:cs="Arial"/>
                <w:color w:val="212121"/>
              </w:rPr>
              <w:t>Zorgen dat er aa</w:t>
            </w:r>
            <w:r w:rsidRPr="00354460">
              <w:rPr>
                <w:rFonts w:cs="Arial"/>
                <w:color w:val="212121"/>
              </w:rPr>
              <w:t>ndacht</w:t>
            </w:r>
            <w:r>
              <w:rPr>
                <w:rFonts w:cs="Arial"/>
                <w:color w:val="212121"/>
              </w:rPr>
              <w:t xml:space="preserve"> is</w:t>
            </w:r>
            <w:r w:rsidRPr="00354460">
              <w:rPr>
                <w:rFonts w:cs="Arial"/>
                <w:color w:val="212121"/>
              </w:rPr>
              <w:t xml:space="preserve"> voor bijzondere groepen zoals mensen met autisme. Bijvoorbeeld als het gaat om huisvesting. </w:t>
            </w:r>
          </w:p>
        </w:tc>
        <w:tc>
          <w:tcPr>
            <w:tcW w:w="1559" w:type="dxa"/>
            <w:shd w:val="clear" w:color="auto" w:fill="auto"/>
            <w:tcMar>
              <w:top w:w="100" w:type="dxa"/>
              <w:left w:w="100" w:type="dxa"/>
              <w:bottom w:w="100" w:type="dxa"/>
              <w:right w:w="100" w:type="dxa"/>
            </w:tcMar>
          </w:tcPr>
          <w:p w14:paraId="24BB144B" w14:textId="2CB8C409" w:rsidR="006B454B" w:rsidRPr="00BF4E49" w:rsidRDefault="006B454B" w:rsidP="006B454B">
            <w:pPr>
              <w:spacing w:line="240" w:lineRule="auto"/>
            </w:pPr>
            <w:r w:rsidRPr="00354460">
              <w:rPr>
                <w:rFonts w:cs="Arial"/>
                <w:color w:val="212121"/>
              </w:rPr>
              <w:t xml:space="preserve">Marloes gaat na hoe dit vanuit het Eigenaarschap, Inclusie en Democratisering wordt opgepakt. </w:t>
            </w:r>
          </w:p>
        </w:tc>
        <w:tc>
          <w:tcPr>
            <w:tcW w:w="6521" w:type="dxa"/>
            <w:shd w:val="clear" w:color="auto" w:fill="auto"/>
            <w:tcMar>
              <w:top w:w="100" w:type="dxa"/>
              <w:left w:w="100" w:type="dxa"/>
              <w:bottom w:w="100" w:type="dxa"/>
              <w:right w:w="100" w:type="dxa"/>
            </w:tcMar>
          </w:tcPr>
          <w:p w14:paraId="60ECE15E" w14:textId="5AC20CE2" w:rsidR="006B454B" w:rsidRPr="00BF4E49" w:rsidRDefault="00315045" w:rsidP="006B454B">
            <w:pPr>
              <w:spacing w:line="240" w:lineRule="auto"/>
            </w:pPr>
            <w:r>
              <w:rPr>
                <w:rFonts w:eastAsia="Times New Roman" w:cs="Arial"/>
                <w:color w:val="212121"/>
              </w:rPr>
              <w:t xml:space="preserve">Jan vraagt of we </w:t>
            </w:r>
            <w:r w:rsidR="00172368">
              <w:rPr>
                <w:rFonts w:eastAsia="Times New Roman" w:cs="Arial"/>
                <w:color w:val="212121"/>
              </w:rPr>
              <w:t xml:space="preserve">aandacht </w:t>
            </w:r>
            <w:r>
              <w:rPr>
                <w:rFonts w:eastAsia="Times New Roman" w:cs="Arial"/>
                <w:color w:val="212121"/>
              </w:rPr>
              <w:t xml:space="preserve">hebben </w:t>
            </w:r>
            <w:r w:rsidR="00172368">
              <w:rPr>
                <w:rFonts w:eastAsia="Times New Roman" w:cs="Arial"/>
                <w:color w:val="212121"/>
              </w:rPr>
              <w:t xml:space="preserve">voor bijzondere groepen zoals mensen met autisme. Bijvoorbeeld als het gaat om huisvesting. </w:t>
            </w:r>
            <w:r w:rsidR="000E1661">
              <w:rPr>
                <w:rFonts w:eastAsia="Times New Roman" w:cs="Arial"/>
                <w:color w:val="212121"/>
              </w:rPr>
              <w:t xml:space="preserve">Besproken wordt dat kwetsbare groepen vanuit het programma </w:t>
            </w:r>
            <w:r w:rsidR="00BE38C0">
              <w:rPr>
                <w:rFonts w:eastAsia="Times New Roman" w:cs="Arial"/>
                <w:color w:val="212121"/>
              </w:rPr>
              <w:t>kwetsbare</w:t>
            </w:r>
            <w:r w:rsidR="000E1661">
              <w:rPr>
                <w:rFonts w:eastAsia="Times New Roman" w:cs="Arial"/>
                <w:color w:val="212121"/>
              </w:rPr>
              <w:t xml:space="preserve"> doelgroepen </w:t>
            </w:r>
            <w:r w:rsidR="00BE38C0">
              <w:rPr>
                <w:rFonts w:eastAsia="Times New Roman" w:cs="Arial"/>
                <w:color w:val="212121"/>
              </w:rPr>
              <w:t xml:space="preserve">onder de aandacht zijn. De vraag is of dit ook op andere terreinen het geval is. </w:t>
            </w:r>
            <w:r w:rsidR="00172368">
              <w:rPr>
                <w:rFonts w:eastAsia="Times New Roman" w:cs="Arial"/>
                <w:color w:val="212121"/>
              </w:rPr>
              <w:t>Marloes gaat na hoe dit vanuit het Eigenaarschap, Inclusie en Democratisering wordt opgepakt.</w:t>
            </w:r>
          </w:p>
        </w:tc>
        <w:tc>
          <w:tcPr>
            <w:tcW w:w="1701" w:type="dxa"/>
            <w:shd w:val="clear" w:color="auto" w:fill="auto"/>
            <w:tcMar>
              <w:top w:w="100" w:type="dxa"/>
              <w:left w:w="100" w:type="dxa"/>
              <w:bottom w:w="100" w:type="dxa"/>
              <w:right w:w="100" w:type="dxa"/>
            </w:tcMar>
          </w:tcPr>
          <w:p w14:paraId="552A26E9" w14:textId="358229C4" w:rsidR="006B454B" w:rsidRPr="00BF4E49" w:rsidRDefault="006B454B" w:rsidP="006B454B">
            <w:pPr>
              <w:spacing w:line="240" w:lineRule="auto"/>
            </w:pPr>
            <w:r>
              <w:t>Marloes</w:t>
            </w:r>
          </w:p>
        </w:tc>
        <w:tc>
          <w:tcPr>
            <w:tcW w:w="1984" w:type="dxa"/>
            <w:shd w:val="clear" w:color="auto" w:fill="auto"/>
            <w:tcMar>
              <w:top w:w="100" w:type="dxa"/>
              <w:left w:w="100" w:type="dxa"/>
              <w:bottom w:w="100" w:type="dxa"/>
              <w:right w:w="100" w:type="dxa"/>
            </w:tcMar>
          </w:tcPr>
          <w:p w14:paraId="214DF149" w14:textId="5D890CCF" w:rsidR="006B454B" w:rsidRPr="00BF4E49" w:rsidRDefault="006B454B" w:rsidP="006B454B">
            <w:pPr>
              <w:spacing w:line="240" w:lineRule="auto"/>
            </w:pPr>
            <w:r>
              <w:rPr>
                <w:rFonts w:cs="Arial"/>
              </w:rPr>
              <w:t>ASAP</w:t>
            </w:r>
          </w:p>
        </w:tc>
      </w:tr>
      <w:tr w:rsidR="006B454B" w14:paraId="6BCD9734" w14:textId="77777777" w:rsidTr="0077693F">
        <w:trPr>
          <w:trHeight w:val="265"/>
        </w:trPr>
        <w:tc>
          <w:tcPr>
            <w:tcW w:w="2400" w:type="dxa"/>
            <w:shd w:val="clear" w:color="auto" w:fill="auto"/>
            <w:tcMar>
              <w:top w:w="100" w:type="dxa"/>
              <w:left w:w="100" w:type="dxa"/>
              <w:bottom w:w="100" w:type="dxa"/>
              <w:right w:w="100" w:type="dxa"/>
            </w:tcMar>
          </w:tcPr>
          <w:p w14:paraId="1EB30923" w14:textId="34AE523C" w:rsidR="006B454B" w:rsidRPr="00BF4E49" w:rsidRDefault="006B454B" w:rsidP="006B454B">
            <w:pPr>
              <w:spacing w:line="240" w:lineRule="auto"/>
            </w:pPr>
            <w:r>
              <w:rPr>
                <w:rFonts w:cs="Arial"/>
              </w:rPr>
              <w:t xml:space="preserve">Kennis en inspiratie </w:t>
            </w:r>
          </w:p>
        </w:tc>
        <w:tc>
          <w:tcPr>
            <w:tcW w:w="1559" w:type="dxa"/>
            <w:shd w:val="clear" w:color="auto" w:fill="auto"/>
            <w:tcMar>
              <w:top w:w="100" w:type="dxa"/>
              <w:left w:w="100" w:type="dxa"/>
              <w:bottom w:w="100" w:type="dxa"/>
              <w:right w:w="100" w:type="dxa"/>
            </w:tcMar>
          </w:tcPr>
          <w:p w14:paraId="3D0AFB5B" w14:textId="28584031" w:rsidR="006B454B" w:rsidRPr="00BF4E49" w:rsidRDefault="006B454B" w:rsidP="006B454B">
            <w:pPr>
              <w:spacing w:line="240" w:lineRule="auto"/>
            </w:pPr>
            <w:r>
              <w:rPr>
                <w:rFonts w:cs="Arial"/>
              </w:rPr>
              <w:t>Suggesties voor partijen of projecten voor komende vergaderingen aandragen bij Marloes</w:t>
            </w:r>
          </w:p>
        </w:tc>
        <w:tc>
          <w:tcPr>
            <w:tcW w:w="6521" w:type="dxa"/>
            <w:shd w:val="clear" w:color="auto" w:fill="auto"/>
            <w:tcMar>
              <w:top w:w="100" w:type="dxa"/>
              <w:left w:w="100" w:type="dxa"/>
              <w:bottom w:w="100" w:type="dxa"/>
              <w:right w:w="100" w:type="dxa"/>
            </w:tcMar>
          </w:tcPr>
          <w:p w14:paraId="4CC816B2" w14:textId="07CC41AD" w:rsidR="006B454B" w:rsidRPr="00BF4E49" w:rsidRDefault="001D0635" w:rsidP="006B454B">
            <w:pPr>
              <w:spacing w:line="240" w:lineRule="auto"/>
            </w:pPr>
            <w:r>
              <w:t>Er gebeurt veel in Nieuw-West waar we allemaal geen wet van hebben. We willen in het OT de blinde vlekken wegnemen</w:t>
            </w:r>
            <w:r w:rsidR="003215FB">
              <w:t>. Daarom willen we elk OT een podium bieden aan partijen of projecten die een bijdrage (kunnen) leveren aan ons domein.</w:t>
            </w:r>
          </w:p>
        </w:tc>
        <w:tc>
          <w:tcPr>
            <w:tcW w:w="1701" w:type="dxa"/>
            <w:shd w:val="clear" w:color="auto" w:fill="auto"/>
            <w:tcMar>
              <w:top w:w="100" w:type="dxa"/>
              <w:left w:w="100" w:type="dxa"/>
              <w:bottom w:w="100" w:type="dxa"/>
              <w:right w:w="100" w:type="dxa"/>
            </w:tcMar>
          </w:tcPr>
          <w:p w14:paraId="01220E88" w14:textId="6DBD3B69" w:rsidR="006B454B" w:rsidRPr="00BF4E49" w:rsidRDefault="006B454B" w:rsidP="006B454B">
            <w:pPr>
              <w:spacing w:line="240" w:lineRule="auto"/>
            </w:pPr>
            <w:r w:rsidRPr="6442826E">
              <w:rPr>
                <w:rFonts w:cs="Arial"/>
              </w:rPr>
              <w:t>Partners NPSNW</w:t>
            </w:r>
          </w:p>
        </w:tc>
        <w:tc>
          <w:tcPr>
            <w:tcW w:w="1984" w:type="dxa"/>
            <w:shd w:val="clear" w:color="auto" w:fill="auto"/>
            <w:tcMar>
              <w:top w:w="100" w:type="dxa"/>
              <w:left w:w="100" w:type="dxa"/>
              <w:bottom w:w="100" w:type="dxa"/>
              <w:right w:w="100" w:type="dxa"/>
            </w:tcMar>
          </w:tcPr>
          <w:p w14:paraId="0D41E12D" w14:textId="0F9D1FA9" w:rsidR="006B454B" w:rsidRPr="00BF4E49" w:rsidRDefault="006B454B" w:rsidP="006B454B">
            <w:pPr>
              <w:spacing w:line="240" w:lineRule="auto"/>
            </w:pPr>
            <w:r w:rsidRPr="6442826E">
              <w:rPr>
                <w:rFonts w:cs="Arial"/>
              </w:rPr>
              <w:t>Continu proces</w:t>
            </w:r>
          </w:p>
        </w:tc>
      </w:tr>
      <w:tr w:rsidR="006B454B" w14:paraId="601FC96B" w14:textId="77777777" w:rsidTr="0077693F">
        <w:trPr>
          <w:trHeight w:val="265"/>
        </w:trPr>
        <w:tc>
          <w:tcPr>
            <w:tcW w:w="2400" w:type="dxa"/>
            <w:shd w:val="clear" w:color="auto" w:fill="auto"/>
            <w:tcMar>
              <w:top w:w="100" w:type="dxa"/>
              <w:left w:w="100" w:type="dxa"/>
              <w:bottom w:w="100" w:type="dxa"/>
              <w:right w:w="100" w:type="dxa"/>
            </w:tcMar>
          </w:tcPr>
          <w:p w14:paraId="01B0BBC5" w14:textId="7D44CBDC" w:rsidR="006B454B" w:rsidRPr="00FE31F3" w:rsidRDefault="006B454B" w:rsidP="003215FB">
            <w:pPr>
              <w:spacing w:line="240" w:lineRule="auto"/>
              <w:rPr>
                <w:rFonts w:cs="Arial"/>
              </w:rPr>
            </w:pPr>
            <w:r w:rsidRPr="00FE31F3">
              <w:rPr>
                <w:rFonts w:cs="Arial"/>
              </w:rPr>
              <w:t>Krachten bundelen:</w:t>
            </w:r>
            <w:r w:rsidR="003215FB">
              <w:rPr>
                <w:rFonts w:cs="Arial"/>
              </w:rPr>
              <w:t xml:space="preserve"> </w:t>
            </w:r>
            <w:r w:rsidRPr="00FE31F3">
              <w:rPr>
                <w:rFonts w:cs="Arial"/>
              </w:rPr>
              <w:t>aantrekkelijk, schoon,</w:t>
            </w:r>
          </w:p>
          <w:p w14:paraId="296E1A3F" w14:textId="742013BC" w:rsidR="006B454B" w:rsidRPr="00BF4E49" w:rsidRDefault="006B454B" w:rsidP="006B454B">
            <w:pPr>
              <w:spacing w:line="240" w:lineRule="auto"/>
            </w:pPr>
            <w:r w:rsidRPr="00FE31F3">
              <w:rPr>
                <w:rFonts w:cs="Arial"/>
              </w:rPr>
              <w:t>heel en veilig</w:t>
            </w:r>
          </w:p>
        </w:tc>
        <w:tc>
          <w:tcPr>
            <w:tcW w:w="1559" w:type="dxa"/>
            <w:shd w:val="clear" w:color="auto" w:fill="auto"/>
            <w:tcMar>
              <w:top w:w="100" w:type="dxa"/>
              <w:left w:w="100" w:type="dxa"/>
              <w:bottom w:w="100" w:type="dxa"/>
              <w:right w:w="100" w:type="dxa"/>
            </w:tcMar>
          </w:tcPr>
          <w:p w14:paraId="7FF19A68" w14:textId="1F9D9248" w:rsidR="006B454B" w:rsidRPr="00BF4E49" w:rsidRDefault="00CA0214" w:rsidP="006B454B">
            <w:pPr>
              <w:spacing w:line="240" w:lineRule="auto"/>
            </w:pPr>
            <w:r>
              <w:rPr>
                <w:rFonts w:cs="Arial"/>
                <w:color w:val="212121"/>
              </w:rPr>
              <w:t>Doorsturen</w:t>
            </w:r>
            <w:r w:rsidR="006B454B" w:rsidRPr="00933D14">
              <w:rPr>
                <w:rFonts w:cs="Arial"/>
                <w:color w:val="212121"/>
              </w:rPr>
              <w:t xml:space="preserve"> data met rondleidingen </w:t>
            </w:r>
            <w:r>
              <w:rPr>
                <w:rFonts w:cs="Arial"/>
                <w:color w:val="212121"/>
              </w:rPr>
              <w:t xml:space="preserve">expofette </w:t>
            </w:r>
          </w:p>
        </w:tc>
        <w:tc>
          <w:tcPr>
            <w:tcW w:w="6521" w:type="dxa"/>
            <w:shd w:val="clear" w:color="auto" w:fill="auto"/>
            <w:tcMar>
              <w:top w:w="100" w:type="dxa"/>
              <w:left w:w="100" w:type="dxa"/>
              <w:bottom w:w="100" w:type="dxa"/>
              <w:right w:w="100" w:type="dxa"/>
            </w:tcMar>
          </w:tcPr>
          <w:p w14:paraId="72BD7878" w14:textId="76C05D2E" w:rsidR="006B454B" w:rsidRPr="00BF4E49" w:rsidRDefault="00CA0214" w:rsidP="006B454B">
            <w:pPr>
              <w:spacing w:line="240" w:lineRule="auto"/>
            </w:pPr>
            <w:r>
              <w:rPr>
                <w:rFonts w:eastAsia="Times New Roman" w:cs="Arial"/>
                <w:color w:val="212121"/>
              </w:rPr>
              <w:t>Aan het eind van de vergadering neemt Peter van der Vliet als programmamanager Nieuw Samenspel ons mee door de Expofette van Schoon, Heel en Veilig. Jan stuurt iedereen de data met rondleidingen door zodat ook andere mensen van de partners een rondleiding kunnen krijgen en meer kunnen weten wat er vanuit Schoon, Heel en Veilig allemaal tot nu toe is gedaan</w:t>
            </w:r>
          </w:p>
        </w:tc>
        <w:tc>
          <w:tcPr>
            <w:tcW w:w="1701" w:type="dxa"/>
            <w:shd w:val="clear" w:color="auto" w:fill="auto"/>
            <w:tcMar>
              <w:top w:w="100" w:type="dxa"/>
              <w:left w:w="100" w:type="dxa"/>
              <w:bottom w:w="100" w:type="dxa"/>
              <w:right w:w="100" w:type="dxa"/>
            </w:tcMar>
          </w:tcPr>
          <w:p w14:paraId="69C39AFD" w14:textId="19D45B42" w:rsidR="006B454B" w:rsidRPr="00BF4E49" w:rsidRDefault="006B454B" w:rsidP="006B454B">
            <w:pPr>
              <w:spacing w:line="240" w:lineRule="auto"/>
            </w:pPr>
            <w:r>
              <w:t>Jan</w:t>
            </w:r>
          </w:p>
        </w:tc>
        <w:tc>
          <w:tcPr>
            <w:tcW w:w="1984" w:type="dxa"/>
            <w:shd w:val="clear" w:color="auto" w:fill="auto"/>
            <w:tcMar>
              <w:top w:w="100" w:type="dxa"/>
              <w:left w:w="100" w:type="dxa"/>
              <w:bottom w:w="100" w:type="dxa"/>
              <w:right w:w="100" w:type="dxa"/>
            </w:tcMar>
          </w:tcPr>
          <w:p w14:paraId="101DBE72" w14:textId="30FE66C0" w:rsidR="006B454B" w:rsidRPr="00BF4E49" w:rsidRDefault="00FC3D5A" w:rsidP="006B454B">
            <w:pPr>
              <w:spacing w:line="240" w:lineRule="auto"/>
            </w:pPr>
            <w:r>
              <w:t>ASAP</w:t>
            </w:r>
          </w:p>
        </w:tc>
      </w:tr>
      <w:tr w:rsidR="006B454B" w14:paraId="7A90B13C" w14:textId="77777777" w:rsidTr="0077693F">
        <w:trPr>
          <w:trHeight w:val="265"/>
        </w:trPr>
        <w:tc>
          <w:tcPr>
            <w:tcW w:w="2400" w:type="dxa"/>
            <w:shd w:val="clear" w:color="auto" w:fill="auto"/>
            <w:tcMar>
              <w:top w:w="100" w:type="dxa"/>
              <w:left w:w="100" w:type="dxa"/>
              <w:bottom w:w="100" w:type="dxa"/>
              <w:right w:w="100" w:type="dxa"/>
            </w:tcMar>
          </w:tcPr>
          <w:p w14:paraId="3E7EFBF1" w14:textId="1B4F1B25" w:rsidR="006B454B" w:rsidRPr="00BF4E49" w:rsidRDefault="006B454B" w:rsidP="006B454B">
            <w:pPr>
              <w:spacing w:line="240" w:lineRule="auto"/>
            </w:pPr>
            <w:r w:rsidRPr="6442826E">
              <w:rPr>
                <w:rFonts w:cs="Arial"/>
              </w:rPr>
              <w:t>Gerichte aanpak vocht en schimmel</w:t>
            </w:r>
          </w:p>
        </w:tc>
        <w:tc>
          <w:tcPr>
            <w:tcW w:w="1559" w:type="dxa"/>
            <w:shd w:val="clear" w:color="auto" w:fill="auto"/>
            <w:tcMar>
              <w:top w:w="100" w:type="dxa"/>
              <w:left w:w="100" w:type="dxa"/>
              <w:bottom w:w="100" w:type="dxa"/>
              <w:right w:w="100" w:type="dxa"/>
            </w:tcMar>
          </w:tcPr>
          <w:p w14:paraId="28941FDF" w14:textId="44D12D2A" w:rsidR="006B454B" w:rsidRPr="00BF4E49" w:rsidRDefault="006B454B" w:rsidP="006B454B">
            <w:pPr>
              <w:spacing w:line="240" w:lineRule="auto"/>
            </w:pPr>
            <w:r w:rsidRPr="000D4564">
              <w:rPr>
                <w:rFonts w:cs="Arial"/>
                <w:color w:val="212121"/>
              </w:rPr>
              <w:t xml:space="preserve">i.o.m. het domein Werk en Bestaanszekerheid kijkt of versneld opleiden van bewoners in Nieuw-West door de co-makers een oplossing is. Dit gebeurt </w:t>
            </w:r>
            <w:r w:rsidRPr="000D4564">
              <w:rPr>
                <w:rFonts w:cs="Arial"/>
                <w:color w:val="212121"/>
              </w:rPr>
              <w:lastRenderedPageBreak/>
              <w:t xml:space="preserve">bijvoorbeeld al door Hemubo in de Van Deysselbuurt. </w:t>
            </w:r>
          </w:p>
        </w:tc>
        <w:tc>
          <w:tcPr>
            <w:tcW w:w="6521" w:type="dxa"/>
            <w:shd w:val="clear" w:color="auto" w:fill="auto"/>
            <w:tcMar>
              <w:top w:w="100" w:type="dxa"/>
              <w:left w:w="100" w:type="dxa"/>
              <w:bottom w:w="100" w:type="dxa"/>
              <w:right w:w="100" w:type="dxa"/>
            </w:tcMar>
          </w:tcPr>
          <w:p w14:paraId="55978740" w14:textId="77777777" w:rsidR="006B454B" w:rsidRPr="00BF4E49" w:rsidRDefault="006B454B" w:rsidP="006B454B">
            <w:pPr>
              <w:spacing w:line="240" w:lineRule="auto"/>
            </w:pPr>
          </w:p>
        </w:tc>
        <w:tc>
          <w:tcPr>
            <w:tcW w:w="1701" w:type="dxa"/>
            <w:shd w:val="clear" w:color="auto" w:fill="auto"/>
            <w:tcMar>
              <w:top w:w="100" w:type="dxa"/>
              <w:left w:w="100" w:type="dxa"/>
              <w:bottom w:w="100" w:type="dxa"/>
              <w:right w:w="100" w:type="dxa"/>
            </w:tcMar>
          </w:tcPr>
          <w:p w14:paraId="312C88E7" w14:textId="02BDA3AF" w:rsidR="006B454B" w:rsidRPr="00BF4E49" w:rsidRDefault="006B454B" w:rsidP="006B454B">
            <w:pPr>
              <w:spacing w:line="240" w:lineRule="auto"/>
            </w:pPr>
            <w:r>
              <w:t>Marloes</w:t>
            </w:r>
          </w:p>
        </w:tc>
        <w:tc>
          <w:tcPr>
            <w:tcW w:w="1984" w:type="dxa"/>
            <w:shd w:val="clear" w:color="auto" w:fill="auto"/>
            <w:tcMar>
              <w:top w:w="100" w:type="dxa"/>
              <w:left w:w="100" w:type="dxa"/>
              <w:bottom w:w="100" w:type="dxa"/>
              <w:right w:w="100" w:type="dxa"/>
            </w:tcMar>
          </w:tcPr>
          <w:p w14:paraId="148CD9EA" w14:textId="403D2699" w:rsidR="006B454B" w:rsidRPr="00BF4E49" w:rsidRDefault="006B454B" w:rsidP="006B454B">
            <w:pPr>
              <w:spacing w:line="240" w:lineRule="auto"/>
            </w:pPr>
            <w:r w:rsidRPr="6442826E">
              <w:rPr>
                <w:rFonts w:cs="Arial"/>
              </w:rPr>
              <w:t>ASAP</w:t>
            </w:r>
          </w:p>
        </w:tc>
      </w:tr>
      <w:tr w:rsidR="006B454B" w14:paraId="1D658DB0" w14:textId="77777777" w:rsidTr="0077693F">
        <w:trPr>
          <w:trHeight w:val="265"/>
        </w:trPr>
        <w:tc>
          <w:tcPr>
            <w:tcW w:w="2400" w:type="dxa"/>
            <w:shd w:val="clear" w:color="auto" w:fill="auto"/>
            <w:tcMar>
              <w:top w:w="100" w:type="dxa"/>
              <w:left w:w="100" w:type="dxa"/>
              <w:bottom w:w="100" w:type="dxa"/>
              <w:right w:w="100" w:type="dxa"/>
            </w:tcMar>
          </w:tcPr>
          <w:p w14:paraId="1BEC32BA" w14:textId="27BE6C1E" w:rsidR="006B454B" w:rsidRPr="00BF4E49" w:rsidRDefault="006B454B" w:rsidP="006B454B">
            <w:pPr>
              <w:spacing w:line="240" w:lineRule="auto"/>
            </w:pPr>
            <w:r w:rsidRPr="6442826E">
              <w:rPr>
                <w:rFonts w:cs="Arial"/>
              </w:rPr>
              <w:t>Gerichte aanpak vocht en schimmel</w:t>
            </w:r>
          </w:p>
        </w:tc>
        <w:tc>
          <w:tcPr>
            <w:tcW w:w="1559" w:type="dxa"/>
            <w:shd w:val="clear" w:color="auto" w:fill="auto"/>
            <w:tcMar>
              <w:top w:w="100" w:type="dxa"/>
              <w:left w:w="100" w:type="dxa"/>
              <w:bottom w:w="100" w:type="dxa"/>
              <w:right w:w="100" w:type="dxa"/>
            </w:tcMar>
          </w:tcPr>
          <w:p w14:paraId="4F62BAA6" w14:textId="60DADBB9" w:rsidR="006B454B" w:rsidRPr="00BF4E49" w:rsidRDefault="008D4D2A" w:rsidP="006B454B">
            <w:pPr>
              <w:spacing w:line="240" w:lineRule="auto"/>
            </w:pPr>
            <w:r>
              <w:rPr>
                <w:rFonts w:cs="Arial"/>
                <w:color w:val="212121"/>
              </w:rPr>
              <w:t>Met</w:t>
            </w:r>
            <w:r w:rsidR="006B454B" w:rsidRPr="000D4564">
              <w:rPr>
                <w:rFonts w:cs="Arial"/>
                <w:color w:val="212121"/>
              </w:rPr>
              <w:t xml:space="preserve"> de betrokken bewoners het gesprek aan</w:t>
            </w:r>
            <w:r w:rsidR="00244C89">
              <w:rPr>
                <w:rFonts w:cs="Arial"/>
                <w:color w:val="212121"/>
              </w:rPr>
              <w:t>g</w:t>
            </w:r>
            <w:r w:rsidR="006B454B" w:rsidRPr="000D4564">
              <w:rPr>
                <w:rFonts w:cs="Arial"/>
                <w:color w:val="212121"/>
              </w:rPr>
              <w:t>aa</w:t>
            </w:r>
            <w:r w:rsidR="006B454B">
              <w:rPr>
                <w:rFonts w:cs="Arial"/>
                <w:color w:val="212121"/>
              </w:rPr>
              <w:t xml:space="preserve">n </w:t>
            </w:r>
            <w:r w:rsidR="006B454B" w:rsidRPr="000D4564">
              <w:rPr>
                <w:rFonts w:cs="Arial"/>
                <w:color w:val="212121"/>
              </w:rPr>
              <w:t xml:space="preserve">om toe te lichten wat er speelt, en te kijken of er andere mogelijkheden zijn </w:t>
            </w:r>
          </w:p>
        </w:tc>
        <w:tc>
          <w:tcPr>
            <w:tcW w:w="6521" w:type="dxa"/>
            <w:shd w:val="clear" w:color="auto" w:fill="auto"/>
            <w:tcMar>
              <w:top w:w="100" w:type="dxa"/>
              <w:left w:w="100" w:type="dxa"/>
              <w:bottom w:w="100" w:type="dxa"/>
              <w:right w:w="100" w:type="dxa"/>
            </w:tcMar>
          </w:tcPr>
          <w:p w14:paraId="77B473EF" w14:textId="2630540A" w:rsidR="00A11327" w:rsidRPr="00EE5FFC" w:rsidRDefault="00A11327" w:rsidP="00A11327">
            <w:pPr>
              <w:pStyle w:val="xmsonormal"/>
              <w:spacing w:before="0" w:beforeAutospacing="0" w:after="0" w:afterAutospacing="0"/>
              <w:rPr>
                <w:rFonts w:ascii="Arial" w:eastAsia="Times New Roman" w:hAnsi="Arial" w:cs="Arial"/>
                <w:color w:val="212121"/>
                <w:sz w:val="18"/>
                <w:szCs w:val="18"/>
                <w:u w:val="single"/>
              </w:rPr>
            </w:pPr>
            <w:r>
              <w:rPr>
                <w:rFonts w:ascii="Arial" w:eastAsia="Times New Roman" w:hAnsi="Arial" w:cs="Arial"/>
                <w:color w:val="212121"/>
                <w:sz w:val="18"/>
                <w:szCs w:val="18"/>
              </w:rPr>
              <w:t>De corporaties hebben een memo gestuurd waarin zijn aangeven dat de voorgestelde aanpak in de actielijn Vocht en Schimmel wordt gepauzeerd en mogelijk anders wordt ingericht. De Stedelijke aanpak is van start gegaan. Hieruit blijkt dat het aantal meldingen aanzienlijk is toegenomen. Dit vraagt om meer financiële middelen en extra mankracht bij de corporaties en de co-makers, maar ook een goede analyse van de meldingen en het zorgvuldige afhandeling. In het OT wordt het ongemak en de teleurstelling besproken dat ondanks eerdere signalen er toch niet kan worden gestart met het voorgestelde plan om complexgericht en met ervaringsdeskundigen aan de slag te gaan. Anne heeft benadrukt dat het vervelend is dat, ondanks dat de actielijn meerdere keren op de agenda heeft gestaan van het OT om te bespreken er nog geen definitief besluit was genomen. Concluderend zit het ongemak op het feit dat;</w:t>
            </w:r>
          </w:p>
          <w:p w14:paraId="60D084C5" w14:textId="77777777" w:rsidR="00A11327" w:rsidRPr="00EE5FFC" w:rsidRDefault="00A11327" w:rsidP="008D4D2A">
            <w:pPr>
              <w:pStyle w:val="xmsonormal"/>
              <w:numPr>
                <w:ilvl w:val="0"/>
                <w:numId w:val="10"/>
              </w:numPr>
              <w:spacing w:before="0" w:beforeAutospacing="0" w:after="0" w:afterAutospacing="0"/>
              <w:rPr>
                <w:rFonts w:ascii="Arial" w:eastAsia="Times New Roman" w:hAnsi="Arial" w:cs="Arial"/>
                <w:color w:val="212121"/>
                <w:sz w:val="18"/>
                <w:szCs w:val="18"/>
                <w:u w:val="single"/>
              </w:rPr>
            </w:pPr>
            <w:r>
              <w:rPr>
                <w:rFonts w:ascii="Arial" w:eastAsia="Times New Roman" w:hAnsi="Arial" w:cs="Arial"/>
                <w:color w:val="212121"/>
                <w:sz w:val="18"/>
                <w:szCs w:val="18"/>
              </w:rPr>
              <w:t xml:space="preserve">er juist energie van bewoners op deze actielijn zit, </w:t>
            </w:r>
          </w:p>
          <w:p w14:paraId="3A82579A" w14:textId="77777777" w:rsidR="00A11327" w:rsidRPr="00EE5FFC" w:rsidRDefault="00A11327" w:rsidP="008D4D2A">
            <w:pPr>
              <w:pStyle w:val="xmsonormal"/>
              <w:numPr>
                <w:ilvl w:val="0"/>
                <w:numId w:val="10"/>
              </w:numPr>
              <w:spacing w:before="0" w:beforeAutospacing="0" w:after="0" w:afterAutospacing="0"/>
              <w:rPr>
                <w:rFonts w:ascii="Arial" w:eastAsia="Times New Roman" w:hAnsi="Arial" w:cs="Arial"/>
                <w:color w:val="212121"/>
                <w:sz w:val="18"/>
                <w:szCs w:val="18"/>
                <w:u w:val="single"/>
              </w:rPr>
            </w:pPr>
            <w:r>
              <w:rPr>
                <w:rFonts w:ascii="Arial" w:eastAsia="Times New Roman" w:hAnsi="Arial" w:cs="Arial"/>
                <w:color w:val="212121"/>
                <w:sz w:val="18"/>
                <w:szCs w:val="18"/>
              </w:rPr>
              <w:t xml:space="preserve">het gevoel dat niemand de verantwoordelijkheid lijkt te nemen voor het trekken van de actielijn, </w:t>
            </w:r>
          </w:p>
          <w:p w14:paraId="35678736" w14:textId="77777777" w:rsidR="00A11327" w:rsidRPr="00EE5FFC" w:rsidRDefault="00A11327" w:rsidP="008D4D2A">
            <w:pPr>
              <w:pStyle w:val="xmsonormal"/>
              <w:numPr>
                <w:ilvl w:val="0"/>
                <w:numId w:val="10"/>
              </w:numPr>
              <w:spacing w:before="0" w:beforeAutospacing="0" w:after="0" w:afterAutospacing="0"/>
              <w:rPr>
                <w:rFonts w:ascii="Arial" w:eastAsia="Times New Roman" w:hAnsi="Arial" w:cs="Arial"/>
                <w:color w:val="212121"/>
                <w:sz w:val="18"/>
                <w:szCs w:val="18"/>
                <w:u w:val="single"/>
              </w:rPr>
            </w:pPr>
            <w:r>
              <w:rPr>
                <w:rFonts w:ascii="Arial" w:eastAsia="Times New Roman" w:hAnsi="Arial" w:cs="Arial"/>
                <w:color w:val="212121"/>
                <w:sz w:val="18"/>
                <w:szCs w:val="18"/>
              </w:rPr>
              <w:t>de zoektocht hoe het eerlijke verhaal naar bewoners kan worden verteld,</w:t>
            </w:r>
          </w:p>
          <w:p w14:paraId="5FBAFB68" w14:textId="77777777" w:rsidR="00A11327" w:rsidRPr="00F77D07" w:rsidRDefault="00A11327" w:rsidP="008D4D2A">
            <w:pPr>
              <w:pStyle w:val="xmsonormal"/>
              <w:numPr>
                <w:ilvl w:val="0"/>
                <w:numId w:val="10"/>
              </w:numPr>
              <w:spacing w:before="0" w:beforeAutospacing="0" w:after="0" w:afterAutospacing="0"/>
              <w:rPr>
                <w:rFonts w:ascii="Arial" w:eastAsia="Times New Roman" w:hAnsi="Arial" w:cs="Arial"/>
                <w:color w:val="212121"/>
                <w:sz w:val="18"/>
                <w:szCs w:val="18"/>
                <w:u w:val="single"/>
              </w:rPr>
            </w:pPr>
            <w:r>
              <w:rPr>
                <w:rFonts w:ascii="Arial" w:eastAsia="Times New Roman" w:hAnsi="Arial" w:cs="Arial"/>
                <w:color w:val="212121"/>
                <w:sz w:val="18"/>
                <w:szCs w:val="18"/>
              </w:rPr>
              <w:t xml:space="preserve">maar ook op het feit dat het tekort aan personeel bij de corporaties en co-makers niet over een half jaar is opgelost als je er geen actie opneemt. </w:t>
            </w:r>
          </w:p>
          <w:p w14:paraId="199F4B2C" w14:textId="77777777" w:rsidR="006B454B" w:rsidRPr="00BF4E49" w:rsidRDefault="006B454B" w:rsidP="006B454B">
            <w:pPr>
              <w:spacing w:line="240" w:lineRule="auto"/>
            </w:pPr>
          </w:p>
        </w:tc>
        <w:tc>
          <w:tcPr>
            <w:tcW w:w="1701" w:type="dxa"/>
            <w:shd w:val="clear" w:color="auto" w:fill="auto"/>
            <w:tcMar>
              <w:top w:w="100" w:type="dxa"/>
              <w:left w:w="100" w:type="dxa"/>
              <w:bottom w:w="100" w:type="dxa"/>
              <w:right w:w="100" w:type="dxa"/>
            </w:tcMar>
          </w:tcPr>
          <w:p w14:paraId="0F139ACC" w14:textId="04FE9401" w:rsidR="006B454B" w:rsidRPr="00BF4E49" w:rsidRDefault="006B454B" w:rsidP="006B454B">
            <w:pPr>
              <w:spacing w:line="240" w:lineRule="auto"/>
            </w:pPr>
            <w:r>
              <w:t>Louise</w:t>
            </w:r>
          </w:p>
        </w:tc>
        <w:tc>
          <w:tcPr>
            <w:tcW w:w="1984" w:type="dxa"/>
            <w:shd w:val="clear" w:color="auto" w:fill="auto"/>
            <w:tcMar>
              <w:top w:w="100" w:type="dxa"/>
              <w:left w:w="100" w:type="dxa"/>
              <w:bottom w:w="100" w:type="dxa"/>
              <w:right w:w="100" w:type="dxa"/>
            </w:tcMar>
          </w:tcPr>
          <w:p w14:paraId="7E264658" w14:textId="35809B5E" w:rsidR="006B454B" w:rsidRPr="00BF4E49" w:rsidRDefault="006B454B" w:rsidP="006B454B">
            <w:pPr>
              <w:spacing w:line="240" w:lineRule="auto"/>
            </w:pPr>
            <w:r>
              <w:rPr>
                <w:rFonts w:cs="Arial"/>
              </w:rPr>
              <w:t>ASAP</w:t>
            </w:r>
          </w:p>
        </w:tc>
      </w:tr>
      <w:tr w:rsidR="006B454B" w14:paraId="6314CB31" w14:textId="77777777" w:rsidTr="0077693F">
        <w:trPr>
          <w:trHeight w:val="265"/>
        </w:trPr>
        <w:tc>
          <w:tcPr>
            <w:tcW w:w="2400" w:type="dxa"/>
            <w:shd w:val="clear" w:color="auto" w:fill="auto"/>
            <w:tcMar>
              <w:top w:w="100" w:type="dxa"/>
              <w:left w:w="100" w:type="dxa"/>
              <w:bottom w:w="100" w:type="dxa"/>
              <w:right w:w="100" w:type="dxa"/>
            </w:tcMar>
          </w:tcPr>
          <w:p w14:paraId="3AB1E016" w14:textId="286B678D" w:rsidR="006B454B" w:rsidRPr="00BF4E49" w:rsidRDefault="006B454B" w:rsidP="006B454B">
            <w:pPr>
              <w:spacing w:line="240" w:lineRule="auto"/>
            </w:pPr>
            <w:r w:rsidRPr="008E3C29">
              <w:rPr>
                <w:rStyle w:val="Geen"/>
                <w:rFonts w:cstheme="minorHAnsi"/>
              </w:rPr>
              <w:t xml:space="preserve">Maatschappelijke voorzieningen, winkels, bedrijfsruimtes en ontmoetingsruimtes voor een vitale buurt </w:t>
            </w:r>
          </w:p>
        </w:tc>
        <w:tc>
          <w:tcPr>
            <w:tcW w:w="1559" w:type="dxa"/>
            <w:shd w:val="clear" w:color="auto" w:fill="auto"/>
            <w:tcMar>
              <w:top w:w="100" w:type="dxa"/>
              <w:left w:w="100" w:type="dxa"/>
              <w:bottom w:w="100" w:type="dxa"/>
              <w:right w:w="100" w:type="dxa"/>
            </w:tcMar>
          </w:tcPr>
          <w:p w14:paraId="54EE8F7F" w14:textId="081CA6FE" w:rsidR="006B454B" w:rsidRPr="00BF4E49" w:rsidRDefault="006B454B" w:rsidP="006B454B">
            <w:pPr>
              <w:spacing w:line="240" w:lineRule="auto"/>
            </w:pPr>
            <w:r>
              <w:rPr>
                <w:rFonts w:cs="Arial"/>
                <w:color w:val="212121"/>
              </w:rPr>
              <w:t>OT heeft actielijn</w:t>
            </w:r>
            <w:r w:rsidR="00681804">
              <w:rPr>
                <w:rFonts w:cs="Arial"/>
                <w:color w:val="212121"/>
              </w:rPr>
              <w:t xml:space="preserve"> haalbaarheidsstudie Callandlyceum</w:t>
            </w:r>
            <w:r>
              <w:rPr>
                <w:rFonts w:cs="Arial"/>
                <w:color w:val="212121"/>
              </w:rPr>
              <w:t xml:space="preserve"> geaccordeerd</w:t>
            </w:r>
          </w:p>
        </w:tc>
        <w:tc>
          <w:tcPr>
            <w:tcW w:w="6521" w:type="dxa"/>
            <w:shd w:val="clear" w:color="auto" w:fill="auto"/>
            <w:tcMar>
              <w:top w:w="100" w:type="dxa"/>
              <w:left w:w="100" w:type="dxa"/>
              <w:bottom w:w="100" w:type="dxa"/>
              <w:right w:w="100" w:type="dxa"/>
            </w:tcMar>
          </w:tcPr>
          <w:p w14:paraId="5F03DD5E" w14:textId="693511E8" w:rsidR="006B454B" w:rsidRPr="00BF4E49" w:rsidRDefault="00681804" w:rsidP="006B454B">
            <w:pPr>
              <w:spacing w:line="240" w:lineRule="auto"/>
            </w:pPr>
            <w:r>
              <w:t>Zie bijlage voor actielijn</w:t>
            </w:r>
          </w:p>
        </w:tc>
        <w:tc>
          <w:tcPr>
            <w:tcW w:w="1701" w:type="dxa"/>
            <w:shd w:val="clear" w:color="auto" w:fill="auto"/>
            <w:tcMar>
              <w:top w:w="100" w:type="dxa"/>
              <w:left w:w="100" w:type="dxa"/>
              <w:bottom w:w="100" w:type="dxa"/>
              <w:right w:w="100" w:type="dxa"/>
            </w:tcMar>
          </w:tcPr>
          <w:p w14:paraId="32503E02" w14:textId="1C5EF21C" w:rsidR="006B454B" w:rsidRPr="00BF4E49" w:rsidRDefault="006B454B" w:rsidP="006B454B">
            <w:pPr>
              <w:spacing w:line="240" w:lineRule="auto"/>
            </w:pPr>
            <w:r>
              <w:rPr>
                <w:rFonts w:cs="Arial"/>
              </w:rPr>
              <w:t>OT</w:t>
            </w:r>
          </w:p>
        </w:tc>
        <w:tc>
          <w:tcPr>
            <w:tcW w:w="1984" w:type="dxa"/>
            <w:shd w:val="clear" w:color="auto" w:fill="auto"/>
            <w:tcMar>
              <w:top w:w="100" w:type="dxa"/>
              <w:left w:w="100" w:type="dxa"/>
              <w:bottom w:w="100" w:type="dxa"/>
              <w:right w:w="100" w:type="dxa"/>
            </w:tcMar>
          </w:tcPr>
          <w:p w14:paraId="4B67AAEB" w14:textId="77777777" w:rsidR="006B454B" w:rsidRPr="00BF4E49" w:rsidRDefault="006B454B" w:rsidP="006B454B">
            <w:pPr>
              <w:spacing w:line="240" w:lineRule="auto"/>
            </w:pPr>
          </w:p>
        </w:tc>
      </w:tr>
      <w:tr w:rsidR="006B454B" w14:paraId="3ABF0C19" w14:textId="77777777" w:rsidTr="0077693F">
        <w:trPr>
          <w:trHeight w:val="265"/>
        </w:trPr>
        <w:tc>
          <w:tcPr>
            <w:tcW w:w="2400" w:type="dxa"/>
            <w:shd w:val="clear" w:color="auto" w:fill="auto"/>
            <w:tcMar>
              <w:top w:w="100" w:type="dxa"/>
              <w:left w:w="100" w:type="dxa"/>
              <w:bottom w:w="100" w:type="dxa"/>
              <w:right w:w="100" w:type="dxa"/>
            </w:tcMar>
          </w:tcPr>
          <w:p w14:paraId="49B5980B" w14:textId="5F6D637D" w:rsidR="006B454B" w:rsidRPr="00BF4E49" w:rsidRDefault="006B454B" w:rsidP="006B454B">
            <w:pPr>
              <w:spacing w:line="240" w:lineRule="auto"/>
            </w:pPr>
            <w:r>
              <w:rPr>
                <w:rFonts w:cs="Arial"/>
              </w:rPr>
              <w:t>Evaluatie</w:t>
            </w:r>
          </w:p>
        </w:tc>
        <w:tc>
          <w:tcPr>
            <w:tcW w:w="1559" w:type="dxa"/>
            <w:shd w:val="clear" w:color="auto" w:fill="auto"/>
            <w:tcMar>
              <w:top w:w="100" w:type="dxa"/>
              <w:left w:w="100" w:type="dxa"/>
              <w:bottom w:w="100" w:type="dxa"/>
              <w:right w:w="100" w:type="dxa"/>
            </w:tcMar>
          </w:tcPr>
          <w:p w14:paraId="6695CB39" w14:textId="028E88CE" w:rsidR="006B454B" w:rsidRPr="00BF4E49" w:rsidRDefault="006B454B" w:rsidP="006B454B">
            <w:pPr>
              <w:spacing w:line="240" w:lineRule="auto"/>
            </w:pPr>
            <w:r w:rsidRPr="009A67ED">
              <w:rPr>
                <w:rFonts w:cs="Arial"/>
                <w:color w:val="212121"/>
              </w:rPr>
              <w:t>Evalueren wat we tegenkomen bij besluiten en de aanloop daar naartoe)</w:t>
            </w:r>
          </w:p>
        </w:tc>
        <w:tc>
          <w:tcPr>
            <w:tcW w:w="6521" w:type="dxa"/>
            <w:shd w:val="clear" w:color="auto" w:fill="auto"/>
            <w:tcMar>
              <w:top w:w="100" w:type="dxa"/>
              <w:left w:w="100" w:type="dxa"/>
              <w:bottom w:w="100" w:type="dxa"/>
              <w:right w:w="100" w:type="dxa"/>
            </w:tcMar>
          </w:tcPr>
          <w:p w14:paraId="3404BA17" w14:textId="5870FEE9" w:rsidR="006B454B" w:rsidRPr="00BF4E49" w:rsidRDefault="00E4558C" w:rsidP="006B454B">
            <w:pPr>
              <w:spacing w:line="240" w:lineRule="auto"/>
            </w:pPr>
            <w:r w:rsidRPr="008E3C29">
              <w:rPr>
                <w:rFonts w:eastAsia="Times New Roman" w:cs="Arial"/>
                <w:color w:val="212121"/>
              </w:rPr>
              <w:t>Doorstroming (update door Louise, trekker werkgroep doorstroming)</w:t>
            </w:r>
            <w:r>
              <w:rPr>
                <w:rFonts w:eastAsia="Times New Roman" w:cs="Arial"/>
                <w:color w:val="212121"/>
              </w:rPr>
              <w:t xml:space="preserve">. Is gestart. Corporaties maken ruimte voor extra doorstroommakelaars. Stadgenoot heeft een vacature voor een doorstroommakelaar. De bewonerscoaches zijn gestart en inmiddels drie weken bezig. De Alliantie sluit aan vanuit de Aker. </w:t>
            </w:r>
            <w:r w:rsidR="001C4C08">
              <w:rPr>
                <w:rFonts w:eastAsia="Times New Roman" w:cs="Arial"/>
                <w:color w:val="212121"/>
              </w:rPr>
              <w:t xml:space="preserve">Besproken is dat het aanstellen van de </w:t>
            </w:r>
            <w:r>
              <w:rPr>
                <w:rFonts w:eastAsia="Times New Roman" w:cs="Arial"/>
                <w:color w:val="212121"/>
              </w:rPr>
              <w:t>bewonerscoaches niet zonder slag of stoot is gegaan</w:t>
            </w:r>
            <w:r w:rsidR="00B93105">
              <w:rPr>
                <w:rFonts w:eastAsia="Times New Roman" w:cs="Arial"/>
                <w:color w:val="212121"/>
              </w:rPr>
              <w:t xml:space="preserve">. Om dit voor de volgende keer te </w:t>
            </w:r>
            <w:r w:rsidR="00B93105">
              <w:rPr>
                <w:rFonts w:eastAsia="Times New Roman" w:cs="Arial"/>
                <w:color w:val="212121"/>
              </w:rPr>
              <w:lastRenderedPageBreak/>
              <w:t>voorkomen moeten we evalueren wat er in dit geval maar ook andere gevallen mis is gegaan en hoe we dat kunnen voorkomen.</w:t>
            </w:r>
          </w:p>
        </w:tc>
        <w:tc>
          <w:tcPr>
            <w:tcW w:w="1701" w:type="dxa"/>
            <w:shd w:val="clear" w:color="auto" w:fill="auto"/>
            <w:tcMar>
              <w:top w:w="100" w:type="dxa"/>
              <w:left w:w="100" w:type="dxa"/>
              <w:bottom w:w="100" w:type="dxa"/>
              <w:right w:w="100" w:type="dxa"/>
            </w:tcMar>
          </w:tcPr>
          <w:p w14:paraId="74DBA52E" w14:textId="017AE90D" w:rsidR="006B454B" w:rsidRPr="00BF4E49" w:rsidRDefault="006B454B" w:rsidP="006B454B">
            <w:pPr>
              <w:spacing w:line="240" w:lineRule="auto"/>
            </w:pPr>
            <w:r>
              <w:rPr>
                <w:rFonts w:cs="Arial"/>
              </w:rPr>
              <w:lastRenderedPageBreak/>
              <w:t>OT</w:t>
            </w:r>
          </w:p>
        </w:tc>
        <w:tc>
          <w:tcPr>
            <w:tcW w:w="1984" w:type="dxa"/>
            <w:shd w:val="clear" w:color="auto" w:fill="auto"/>
            <w:tcMar>
              <w:top w:w="100" w:type="dxa"/>
              <w:left w:w="100" w:type="dxa"/>
              <w:bottom w:w="100" w:type="dxa"/>
              <w:right w:w="100" w:type="dxa"/>
            </w:tcMar>
          </w:tcPr>
          <w:p w14:paraId="46CCE02C" w14:textId="634B5922" w:rsidR="006B454B" w:rsidRPr="00BF4E49" w:rsidRDefault="006B454B" w:rsidP="006B454B">
            <w:pPr>
              <w:spacing w:line="240" w:lineRule="auto"/>
            </w:pPr>
            <w:r>
              <w:rPr>
                <w:rFonts w:cs="Arial"/>
              </w:rPr>
              <w:t>Ot 28 mei</w:t>
            </w:r>
          </w:p>
        </w:tc>
      </w:tr>
      <w:tr w:rsidR="006B454B" w14:paraId="2A70C9B2" w14:textId="77777777" w:rsidTr="0077693F">
        <w:trPr>
          <w:trHeight w:val="265"/>
        </w:trPr>
        <w:tc>
          <w:tcPr>
            <w:tcW w:w="2400" w:type="dxa"/>
            <w:shd w:val="clear" w:color="auto" w:fill="auto"/>
            <w:tcMar>
              <w:top w:w="100" w:type="dxa"/>
              <w:left w:w="100" w:type="dxa"/>
              <w:bottom w:w="100" w:type="dxa"/>
              <w:right w:w="100" w:type="dxa"/>
            </w:tcMar>
          </w:tcPr>
          <w:p w14:paraId="31230ADF" w14:textId="77777777" w:rsidR="006B454B" w:rsidRPr="007A4266" w:rsidRDefault="006B454B" w:rsidP="00393DC1">
            <w:pPr>
              <w:spacing w:line="240" w:lineRule="auto"/>
              <w:rPr>
                <w:rFonts w:cs="Arial"/>
              </w:rPr>
            </w:pPr>
            <w:r w:rsidRPr="007A4266">
              <w:rPr>
                <w:rFonts w:cs="Arial"/>
              </w:rPr>
              <w:t>Iedereen die wil terugkeren</w:t>
            </w:r>
          </w:p>
          <w:p w14:paraId="2864E428" w14:textId="77777777" w:rsidR="006B454B" w:rsidRPr="007A4266" w:rsidRDefault="006B454B" w:rsidP="00393DC1">
            <w:pPr>
              <w:spacing w:line="240" w:lineRule="auto"/>
              <w:rPr>
                <w:rFonts w:cs="Arial"/>
              </w:rPr>
            </w:pPr>
            <w:r w:rsidRPr="007A4266">
              <w:rPr>
                <w:rFonts w:cs="Arial"/>
              </w:rPr>
              <w:t>naar een passende</w:t>
            </w:r>
          </w:p>
          <w:p w14:paraId="4191A687" w14:textId="77777777" w:rsidR="006B454B" w:rsidRPr="007A4266" w:rsidRDefault="006B454B" w:rsidP="00393DC1">
            <w:pPr>
              <w:spacing w:line="240" w:lineRule="auto"/>
              <w:rPr>
                <w:rFonts w:cs="Arial"/>
              </w:rPr>
            </w:pPr>
            <w:r w:rsidRPr="007A4266">
              <w:rPr>
                <w:rFonts w:cs="Arial"/>
              </w:rPr>
              <w:t>woning in de buurt kan</w:t>
            </w:r>
          </w:p>
          <w:p w14:paraId="7CE95308" w14:textId="0BAE5446" w:rsidR="006B454B" w:rsidRPr="00BF4E49" w:rsidRDefault="006B454B" w:rsidP="006B454B">
            <w:pPr>
              <w:spacing w:line="240" w:lineRule="auto"/>
            </w:pPr>
            <w:r w:rsidRPr="007A4266">
              <w:rPr>
                <w:rFonts w:cs="Arial"/>
              </w:rPr>
              <w:t>terugkeren</w:t>
            </w:r>
          </w:p>
        </w:tc>
        <w:tc>
          <w:tcPr>
            <w:tcW w:w="1559" w:type="dxa"/>
            <w:shd w:val="clear" w:color="auto" w:fill="auto"/>
            <w:tcMar>
              <w:top w:w="100" w:type="dxa"/>
              <w:left w:w="100" w:type="dxa"/>
              <w:bottom w:w="100" w:type="dxa"/>
              <w:right w:w="100" w:type="dxa"/>
            </w:tcMar>
          </w:tcPr>
          <w:p w14:paraId="4E3877FA" w14:textId="39E3C2FE" w:rsidR="006B454B" w:rsidRPr="00BF4E49" w:rsidRDefault="006B454B" w:rsidP="006B454B">
            <w:pPr>
              <w:spacing w:line="240" w:lineRule="auto"/>
            </w:pPr>
            <w:r w:rsidRPr="0095349E">
              <w:rPr>
                <w:rFonts w:cs="Arial"/>
                <w:color w:val="212121"/>
              </w:rPr>
              <w:t>Marjolein en Niels Raat (Stadgenoot) betrekken</w:t>
            </w:r>
            <w:r>
              <w:rPr>
                <w:rFonts w:cs="Arial"/>
                <w:color w:val="212121"/>
              </w:rPr>
              <w:t xml:space="preserve"> bij opdracht Guido Wallagh</w:t>
            </w:r>
          </w:p>
        </w:tc>
        <w:tc>
          <w:tcPr>
            <w:tcW w:w="6521" w:type="dxa"/>
            <w:shd w:val="clear" w:color="auto" w:fill="auto"/>
            <w:tcMar>
              <w:top w:w="100" w:type="dxa"/>
              <w:left w:w="100" w:type="dxa"/>
              <w:bottom w:w="100" w:type="dxa"/>
              <w:right w:w="100" w:type="dxa"/>
            </w:tcMar>
          </w:tcPr>
          <w:p w14:paraId="135983A0" w14:textId="783C1F95" w:rsidR="006B454B" w:rsidRPr="00BF4E49" w:rsidRDefault="00AF4287" w:rsidP="006B454B">
            <w:pPr>
              <w:spacing w:line="240" w:lineRule="auto"/>
            </w:pPr>
            <w:r w:rsidRPr="0074417E">
              <w:rPr>
                <w:rStyle w:val="Geen"/>
                <w:rFonts w:asciiTheme="minorHAnsi" w:hAnsiTheme="minorHAnsi" w:cstheme="minorHAnsi"/>
              </w:rPr>
              <w:t>Nabila li</w:t>
            </w:r>
            <w:r>
              <w:rPr>
                <w:rStyle w:val="Geen"/>
                <w:rFonts w:asciiTheme="minorHAnsi" w:hAnsiTheme="minorHAnsi" w:cstheme="minorHAnsi"/>
              </w:rPr>
              <w:t>cht</w:t>
            </w:r>
            <w:r w:rsidRPr="0074417E">
              <w:rPr>
                <w:rStyle w:val="Geen"/>
                <w:rFonts w:asciiTheme="minorHAnsi" w:hAnsiTheme="minorHAnsi" w:cstheme="minorHAnsi"/>
              </w:rPr>
              <w:t xml:space="preserve"> toe dat Guido Wallagh is gevraagd om een offerte te maken voor de extra procesbegeleiding </w:t>
            </w:r>
            <w:r>
              <w:rPr>
                <w:rStyle w:val="Geen"/>
                <w:rFonts w:asciiTheme="minorHAnsi" w:hAnsiTheme="minorHAnsi" w:cstheme="minorHAnsi"/>
              </w:rPr>
              <w:t>zoals omschreven bij actielijn 3 inzake herhuisvesting</w:t>
            </w:r>
            <w:r w:rsidRPr="0074417E">
              <w:rPr>
                <w:rStyle w:val="Geen"/>
                <w:rFonts w:asciiTheme="minorHAnsi" w:hAnsiTheme="minorHAnsi" w:cstheme="minorHAnsi"/>
              </w:rPr>
              <w:t>.</w:t>
            </w:r>
            <w:r>
              <w:rPr>
                <w:rStyle w:val="Geen"/>
                <w:rFonts w:asciiTheme="minorHAnsi" w:hAnsiTheme="minorHAnsi" w:cstheme="minorHAnsi"/>
              </w:rPr>
              <w:t xml:space="preserve"> Gevraagd wordt welke corporaties betrokken willen worden bij de concrete offerte. Marjolein en Niels Raat willen graag betrokken worden</w:t>
            </w:r>
          </w:p>
        </w:tc>
        <w:tc>
          <w:tcPr>
            <w:tcW w:w="1701" w:type="dxa"/>
            <w:shd w:val="clear" w:color="auto" w:fill="auto"/>
            <w:tcMar>
              <w:top w:w="100" w:type="dxa"/>
              <w:left w:w="100" w:type="dxa"/>
              <w:bottom w:w="100" w:type="dxa"/>
              <w:right w:w="100" w:type="dxa"/>
            </w:tcMar>
          </w:tcPr>
          <w:p w14:paraId="6B954015" w14:textId="5CA75D25" w:rsidR="006B454B" w:rsidRPr="00BF4E49" w:rsidRDefault="006B454B" w:rsidP="006B454B">
            <w:pPr>
              <w:spacing w:line="240" w:lineRule="auto"/>
            </w:pPr>
            <w:r>
              <w:rPr>
                <w:rFonts w:cs="Arial"/>
              </w:rPr>
              <w:t>Nabila</w:t>
            </w:r>
          </w:p>
        </w:tc>
        <w:tc>
          <w:tcPr>
            <w:tcW w:w="1984" w:type="dxa"/>
            <w:shd w:val="clear" w:color="auto" w:fill="auto"/>
            <w:tcMar>
              <w:top w:w="100" w:type="dxa"/>
              <w:left w:w="100" w:type="dxa"/>
              <w:bottom w:w="100" w:type="dxa"/>
              <w:right w:w="100" w:type="dxa"/>
            </w:tcMar>
          </w:tcPr>
          <w:p w14:paraId="4CB8A42C" w14:textId="1BAD3A0C" w:rsidR="006B454B" w:rsidRPr="00BF4E49" w:rsidRDefault="006B454B" w:rsidP="006B454B">
            <w:pPr>
              <w:spacing w:line="240" w:lineRule="auto"/>
            </w:pPr>
            <w:r>
              <w:rPr>
                <w:rFonts w:cs="Arial"/>
              </w:rPr>
              <w:t>ASAP</w:t>
            </w:r>
          </w:p>
        </w:tc>
      </w:tr>
      <w:tr w:rsidR="006B454B" w14:paraId="20D09656" w14:textId="77777777" w:rsidTr="0077693F">
        <w:trPr>
          <w:trHeight w:val="265"/>
        </w:trPr>
        <w:tc>
          <w:tcPr>
            <w:tcW w:w="2400" w:type="dxa"/>
            <w:shd w:val="clear" w:color="auto" w:fill="auto"/>
            <w:tcMar>
              <w:top w:w="100" w:type="dxa"/>
              <w:left w:w="100" w:type="dxa"/>
              <w:bottom w:w="100" w:type="dxa"/>
              <w:right w:w="100" w:type="dxa"/>
            </w:tcMar>
          </w:tcPr>
          <w:p w14:paraId="3D442378" w14:textId="71BC61A3" w:rsidR="006B454B" w:rsidRPr="00BF4E49" w:rsidRDefault="006B454B" w:rsidP="006B454B">
            <w:pPr>
              <w:spacing w:line="240" w:lineRule="auto"/>
            </w:pPr>
            <w:r>
              <w:rPr>
                <w:rFonts w:cs="Arial"/>
              </w:rPr>
              <w:t>Aansluiten bij wat er al loopt in Nieuw-West</w:t>
            </w:r>
          </w:p>
        </w:tc>
        <w:tc>
          <w:tcPr>
            <w:tcW w:w="1559" w:type="dxa"/>
            <w:shd w:val="clear" w:color="auto" w:fill="auto"/>
            <w:tcMar>
              <w:top w:w="100" w:type="dxa"/>
              <w:left w:w="100" w:type="dxa"/>
              <w:bottom w:w="100" w:type="dxa"/>
              <w:right w:w="100" w:type="dxa"/>
            </w:tcMar>
          </w:tcPr>
          <w:p w14:paraId="6E27FDBF" w14:textId="71B05778" w:rsidR="006B454B" w:rsidRPr="00BF4E49" w:rsidRDefault="006B454B" w:rsidP="006B454B">
            <w:pPr>
              <w:spacing w:line="240" w:lineRule="auto"/>
            </w:pPr>
            <w:r w:rsidRPr="00290EA9">
              <w:rPr>
                <w:rFonts w:cs="Arial"/>
                <w:color w:val="212121"/>
              </w:rPr>
              <w:t xml:space="preserve">Rob Andeweg </w:t>
            </w:r>
            <w:r>
              <w:rPr>
                <w:rFonts w:cs="Arial"/>
                <w:color w:val="212121"/>
              </w:rPr>
              <w:t xml:space="preserve">voorzitter OT Werkend leren </w:t>
            </w:r>
            <w:r w:rsidRPr="00290EA9">
              <w:rPr>
                <w:rFonts w:cs="Arial"/>
                <w:color w:val="212121"/>
              </w:rPr>
              <w:t>uitnodigen</w:t>
            </w:r>
            <w:r>
              <w:rPr>
                <w:rFonts w:cs="Arial"/>
                <w:color w:val="212121"/>
              </w:rPr>
              <w:t xml:space="preserve"> om te presenteren wat er al loopt en waar op kan worden aangeslote</w:t>
            </w:r>
            <w:r w:rsidR="00AF4287">
              <w:rPr>
                <w:rFonts w:cs="Arial"/>
                <w:color w:val="212121"/>
              </w:rPr>
              <w:t>n</w:t>
            </w:r>
          </w:p>
        </w:tc>
        <w:tc>
          <w:tcPr>
            <w:tcW w:w="6521" w:type="dxa"/>
            <w:shd w:val="clear" w:color="auto" w:fill="auto"/>
            <w:tcMar>
              <w:top w:w="100" w:type="dxa"/>
              <w:left w:w="100" w:type="dxa"/>
              <w:bottom w:w="100" w:type="dxa"/>
              <w:right w:w="100" w:type="dxa"/>
            </w:tcMar>
          </w:tcPr>
          <w:p w14:paraId="7E1647BC" w14:textId="0235380D" w:rsidR="006B454B" w:rsidRPr="00BF4E49" w:rsidRDefault="00437250" w:rsidP="00437250">
            <w:pPr>
              <w:spacing w:line="240" w:lineRule="auto"/>
            </w:pPr>
            <w:r>
              <w:t>In het AB</w:t>
            </w:r>
            <w:r w:rsidR="00682ADE">
              <w:t xml:space="preserve"> heeft Rob Andeweg als voorzitter Werkend Leren </w:t>
            </w:r>
            <w:r w:rsidR="00D13871">
              <w:t xml:space="preserve">een presentatie gegeven. Hierin is gsproken over </w:t>
            </w:r>
            <w:r>
              <w:t>kansen voor verbinding, bijvoorbeeld door van bestaand onderzoek gebruik te maken, of nieuw onderzoek laten doen, of stagiaires op plekken/ projecten inzetten, of ruimtes van de HVA gebruiken – bespreken.</w:t>
            </w:r>
            <w:r w:rsidR="00843004">
              <w:t xml:space="preserve"> </w:t>
            </w:r>
            <w:r>
              <w:t>De leerlijn is van allerlei onderwijsinstellingen. Gedachten is dat er allerlei onderzoekslijnen onderdeel worden van de leerlijn. Carin verwacht dat als er een initiatief is uit de wijk een stuk hiervan onderdeel kan worden van de leerlijn. Nog niet duidelijk hoeveel budget er komt maar vanuit de instellingen wordt budget beschikbaar gesteld. Soms kan een instelling landelijk geld aan kan vragen bij het Rijk.</w:t>
            </w:r>
          </w:p>
        </w:tc>
        <w:tc>
          <w:tcPr>
            <w:tcW w:w="1701" w:type="dxa"/>
            <w:shd w:val="clear" w:color="auto" w:fill="auto"/>
            <w:tcMar>
              <w:top w:w="100" w:type="dxa"/>
              <w:left w:w="100" w:type="dxa"/>
              <w:bottom w:w="100" w:type="dxa"/>
              <w:right w:w="100" w:type="dxa"/>
            </w:tcMar>
          </w:tcPr>
          <w:p w14:paraId="6C35BCD3" w14:textId="5F989D86" w:rsidR="006B454B" w:rsidRPr="00BF4E49" w:rsidRDefault="006B454B" w:rsidP="006B454B">
            <w:pPr>
              <w:spacing w:line="240" w:lineRule="auto"/>
            </w:pPr>
            <w:r>
              <w:t>Marloes</w:t>
            </w:r>
          </w:p>
        </w:tc>
        <w:tc>
          <w:tcPr>
            <w:tcW w:w="1984" w:type="dxa"/>
            <w:shd w:val="clear" w:color="auto" w:fill="auto"/>
            <w:tcMar>
              <w:top w:w="100" w:type="dxa"/>
              <w:left w:w="100" w:type="dxa"/>
              <w:bottom w:w="100" w:type="dxa"/>
              <w:right w:w="100" w:type="dxa"/>
            </w:tcMar>
          </w:tcPr>
          <w:p w14:paraId="6AEA4B67" w14:textId="7CDFFC3C" w:rsidR="006B454B" w:rsidRPr="00BF4E49" w:rsidRDefault="006B454B" w:rsidP="006B454B">
            <w:pPr>
              <w:spacing w:line="240" w:lineRule="auto"/>
            </w:pPr>
            <w:r>
              <w:rPr>
                <w:rFonts w:cs="Arial"/>
              </w:rPr>
              <w:t>OT 24 april</w:t>
            </w:r>
          </w:p>
        </w:tc>
      </w:tr>
      <w:tr w:rsidR="006B454B" w14:paraId="023DF4FE" w14:textId="77777777" w:rsidTr="0077693F">
        <w:trPr>
          <w:trHeight w:val="265"/>
        </w:trPr>
        <w:tc>
          <w:tcPr>
            <w:tcW w:w="2400" w:type="dxa"/>
            <w:shd w:val="clear" w:color="auto" w:fill="auto"/>
            <w:tcMar>
              <w:top w:w="100" w:type="dxa"/>
              <w:left w:w="100" w:type="dxa"/>
              <w:bottom w:w="100" w:type="dxa"/>
              <w:right w:w="100" w:type="dxa"/>
            </w:tcMar>
          </w:tcPr>
          <w:p w14:paraId="082D87D8" w14:textId="4437EA54" w:rsidR="006B454B" w:rsidRPr="00BF4E49" w:rsidRDefault="006B454B" w:rsidP="006B454B">
            <w:pPr>
              <w:spacing w:line="240" w:lineRule="auto"/>
            </w:pPr>
            <w:r>
              <w:rPr>
                <w:rFonts w:cs="Arial"/>
              </w:rPr>
              <w:t xml:space="preserve">Financiën </w:t>
            </w:r>
          </w:p>
        </w:tc>
        <w:tc>
          <w:tcPr>
            <w:tcW w:w="1559" w:type="dxa"/>
            <w:shd w:val="clear" w:color="auto" w:fill="auto"/>
            <w:tcMar>
              <w:top w:w="100" w:type="dxa"/>
              <w:left w:w="100" w:type="dxa"/>
              <w:bottom w:w="100" w:type="dxa"/>
              <w:right w:w="100" w:type="dxa"/>
            </w:tcMar>
          </w:tcPr>
          <w:p w14:paraId="64D5ADA9" w14:textId="30256159" w:rsidR="006B454B" w:rsidRPr="00BF4E49" w:rsidRDefault="006B454B" w:rsidP="006B454B">
            <w:pPr>
              <w:spacing w:line="240" w:lineRule="auto"/>
            </w:pPr>
            <w:r>
              <w:rPr>
                <w:rFonts w:cs="Arial"/>
                <w:color w:val="212121"/>
              </w:rPr>
              <w:t>N</w:t>
            </w:r>
            <w:r w:rsidRPr="00634146">
              <w:rPr>
                <w:rFonts w:cs="Arial"/>
                <w:color w:val="212121"/>
              </w:rPr>
              <w:t>agaan hoe de financiële governance in de praktijk er uit ziet</w:t>
            </w:r>
            <w:r>
              <w:rPr>
                <w:rFonts w:cs="Arial"/>
                <w:color w:val="212121"/>
              </w:rPr>
              <w:t xml:space="preserve"> en delen met OT</w:t>
            </w:r>
          </w:p>
        </w:tc>
        <w:tc>
          <w:tcPr>
            <w:tcW w:w="6521" w:type="dxa"/>
            <w:shd w:val="clear" w:color="auto" w:fill="auto"/>
            <w:tcMar>
              <w:top w:w="100" w:type="dxa"/>
              <w:left w:w="100" w:type="dxa"/>
              <w:bottom w:w="100" w:type="dxa"/>
              <w:right w:w="100" w:type="dxa"/>
            </w:tcMar>
          </w:tcPr>
          <w:p w14:paraId="0F52B2D9" w14:textId="1E066C32" w:rsidR="006B454B" w:rsidRPr="00BF4E49" w:rsidRDefault="00503DF4" w:rsidP="006B454B">
            <w:pPr>
              <w:spacing w:line="240" w:lineRule="auto"/>
            </w:pPr>
            <w:r>
              <w:rPr>
                <w:rFonts w:eastAsia="Times New Roman" w:cs="Arial"/>
                <w:color w:val="212121"/>
              </w:rPr>
              <w:t>In het AB van 29 februari is door Sjoukje Alta</w:t>
            </w:r>
            <w:r w:rsidRPr="008E3C29">
              <w:rPr>
                <w:rFonts w:eastAsia="Times New Roman" w:cs="Arial"/>
                <w:color w:val="212121"/>
              </w:rPr>
              <w:t xml:space="preserve"> aan de hand van de </w:t>
            </w:r>
            <w:r>
              <w:rPr>
                <w:rFonts w:eastAsia="Times New Roman" w:cs="Arial"/>
                <w:color w:val="212121"/>
              </w:rPr>
              <w:t>presentatie: f</w:t>
            </w:r>
            <w:r w:rsidRPr="008E3C29">
              <w:rPr>
                <w:rFonts w:eastAsia="Times New Roman" w:cs="Arial"/>
                <w:color w:val="212121"/>
              </w:rPr>
              <w:t>inanciële governance besteding coalitiemiddelen</w:t>
            </w:r>
            <w:r>
              <w:rPr>
                <w:rFonts w:eastAsia="Times New Roman" w:cs="Arial"/>
                <w:color w:val="212121"/>
              </w:rPr>
              <w:t>,</w:t>
            </w:r>
            <w:r w:rsidRPr="008E3C29">
              <w:rPr>
                <w:rFonts w:eastAsia="Times New Roman" w:cs="Arial"/>
                <w:color w:val="212121"/>
              </w:rPr>
              <w:t xml:space="preserve"> het AB meegenomen hoe voor de coalitiemiddelen de concrete financiële governance is geregeld</w:t>
            </w:r>
            <w:r>
              <w:rPr>
                <w:rFonts w:eastAsia="Times New Roman" w:cs="Arial"/>
                <w:color w:val="212121"/>
              </w:rPr>
              <w:t>. De presentatie is t</w:t>
            </w:r>
            <w:r w:rsidRPr="008E3C29">
              <w:rPr>
                <w:rFonts w:eastAsia="Times New Roman" w:cs="Arial"/>
                <w:color w:val="212121"/>
              </w:rPr>
              <w:t>er kennisname</w:t>
            </w:r>
            <w:r>
              <w:rPr>
                <w:rFonts w:eastAsia="Times New Roman" w:cs="Arial"/>
                <w:color w:val="212121"/>
              </w:rPr>
              <w:t xml:space="preserve"> gedeeld met het OT. Besproken is de vraag hoe we dit praktisch maken.</w:t>
            </w:r>
          </w:p>
        </w:tc>
        <w:tc>
          <w:tcPr>
            <w:tcW w:w="1701" w:type="dxa"/>
            <w:shd w:val="clear" w:color="auto" w:fill="auto"/>
            <w:tcMar>
              <w:top w:w="100" w:type="dxa"/>
              <w:left w:w="100" w:type="dxa"/>
              <w:bottom w:w="100" w:type="dxa"/>
              <w:right w:w="100" w:type="dxa"/>
            </w:tcMar>
          </w:tcPr>
          <w:p w14:paraId="2B22209D" w14:textId="37DC92D7" w:rsidR="006B454B" w:rsidRPr="00BF4E49" w:rsidRDefault="006B454B" w:rsidP="006B454B">
            <w:pPr>
              <w:spacing w:line="240" w:lineRule="auto"/>
            </w:pPr>
            <w:r>
              <w:rPr>
                <w:rFonts w:cs="Arial"/>
              </w:rPr>
              <w:t>Marloes</w:t>
            </w:r>
          </w:p>
        </w:tc>
        <w:tc>
          <w:tcPr>
            <w:tcW w:w="1984" w:type="dxa"/>
            <w:shd w:val="clear" w:color="auto" w:fill="auto"/>
            <w:tcMar>
              <w:top w:w="100" w:type="dxa"/>
              <w:left w:w="100" w:type="dxa"/>
              <w:bottom w:w="100" w:type="dxa"/>
              <w:right w:w="100" w:type="dxa"/>
            </w:tcMar>
          </w:tcPr>
          <w:p w14:paraId="72CF3AFA" w14:textId="23FA247D" w:rsidR="006B454B" w:rsidRPr="00BF4E49" w:rsidRDefault="006B454B" w:rsidP="006B454B">
            <w:pPr>
              <w:spacing w:line="240" w:lineRule="auto"/>
            </w:pPr>
            <w:r>
              <w:rPr>
                <w:rFonts w:cs="Arial"/>
              </w:rPr>
              <w:t>ASAP</w:t>
            </w:r>
          </w:p>
        </w:tc>
      </w:tr>
      <w:tr w:rsidR="0052265F" w14:paraId="7E89105D" w14:textId="77777777" w:rsidTr="0077693F">
        <w:trPr>
          <w:trHeight w:val="265"/>
        </w:trPr>
        <w:tc>
          <w:tcPr>
            <w:tcW w:w="2400" w:type="dxa"/>
            <w:shd w:val="clear" w:color="auto" w:fill="auto"/>
            <w:tcMar>
              <w:top w:w="100" w:type="dxa"/>
              <w:left w:w="100" w:type="dxa"/>
              <w:bottom w:w="100" w:type="dxa"/>
              <w:right w:w="100" w:type="dxa"/>
            </w:tcMar>
          </w:tcPr>
          <w:p w14:paraId="15B18E19" w14:textId="25145C17" w:rsidR="0052265F" w:rsidRPr="00BF4E49" w:rsidRDefault="0052265F" w:rsidP="0052265F">
            <w:pPr>
              <w:spacing w:line="240" w:lineRule="auto"/>
            </w:pPr>
            <w:r w:rsidRPr="6442826E">
              <w:rPr>
                <w:rFonts w:cs="Arial"/>
              </w:rPr>
              <w:t>Communicatie</w:t>
            </w:r>
          </w:p>
        </w:tc>
        <w:tc>
          <w:tcPr>
            <w:tcW w:w="1559" w:type="dxa"/>
            <w:shd w:val="clear" w:color="auto" w:fill="auto"/>
            <w:tcMar>
              <w:top w:w="100" w:type="dxa"/>
              <w:left w:w="100" w:type="dxa"/>
              <w:bottom w:w="100" w:type="dxa"/>
              <w:right w:w="100" w:type="dxa"/>
            </w:tcMar>
          </w:tcPr>
          <w:p w14:paraId="4D60C179" w14:textId="02723CFA" w:rsidR="0052265F" w:rsidRPr="00BF4E49" w:rsidRDefault="0052265F" w:rsidP="0052265F">
            <w:pPr>
              <w:spacing w:line="240" w:lineRule="auto"/>
            </w:pPr>
            <w:r>
              <w:t>Actief blijven communiceren naar partners waar men mee bezig is</w:t>
            </w:r>
          </w:p>
        </w:tc>
        <w:tc>
          <w:tcPr>
            <w:tcW w:w="6521" w:type="dxa"/>
            <w:shd w:val="clear" w:color="auto" w:fill="auto"/>
            <w:tcMar>
              <w:top w:w="100" w:type="dxa"/>
              <w:left w:w="100" w:type="dxa"/>
              <w:bottom w:w="100" w:type="dxa"/>
              <w:right w:w="100" w:type="dxa"/>
            </w:tcMar>
          </w:tcPr>
          <w:p w14:paraId="0BE7786B" w14:textId="7399EEA7" w:rsidR="0052265F" w:rsidRPr="00BF4E49" w:rsidRDefault="0052265F" w:rsidP="0052265F">
            <w:pPr>
              <w:spacing w:line="240" w:lineRule="auto"/>
            </w:pPr>
            <w:r w:rsidRPr="6442826E">
              <w:rPr>
                <w:rFonts w:cs="Arial"/>
                <w:color w:val="212121"/>
              </w:rPr>
              <w:t>Partners geven aan als er iets door zijn/haar organisatie wordt opgezet/ingezet wat bijdraagt aan de actielijnen/gewenste opbrengsten.</w:t>
            </w:r>
          </w:p>
        </w:tc>
        <w:tc>
          <w:tcPr>
            <w:tcW w:w="1701" w:type="dxa"/>
            <w:shd w:val="clear" w:color="auto" w:fill="auto"/>
            <w:tcMar>
              <w:top w:w="100" w:type="dxa"/>
              <w:left w:w="100" w:type="dxa"/>
              <w:bottom w:w="100" w:type="dxa"/>
              <w:right w:w="100" w:type="dxa"/>
            </w:tcMar>
          </w:tcPr>
          <w:p w14:paraId="05BDBC0D" w14:textId="4E5695D8" w:rsidR="0052265F" w:rsidRPr="00BF4E49" w:rsidRDefault="0052265F" w:rsidP="0052265F">
            <w:pPr>
              <w:spacing w:line="240" w:lineRule="auto"/>
            </w:pPr>
            <w:r w:rsidRPr="6442826E">
              <w:rPr>
                <w:rFonts w:cs="Arial"/>
              </w:rPr>
              <w:t>Partners NPSNW</w:t>
            </w:r>
          </w:p>
        </w:tc>
        <w:tc>
          <w:tcPr>
            <w:tcW w:w="1984" w:type="dxa"/>
            <w:shd w:val="clear" w:color="auto" w:fill="auto"/>
            <w:tcMar>
              <w:top w:w="100" w:type="dxa"/>
              <w:left w:w="100" w:type="dxa"/>
              <w:bottom w:w="100" w:type="dxa"/>
              <w:right w:w="100" w:type="dxa"/>
            </w:tcMar>
          </w:tcPr>
          <w:p w14:paraId="6753FAC9" w14:textId="6ABF4F6A" w:rsidR="0052265F" w:rsidRPr="00BF4E49" w:rsidRDefault="0052265F" w:rsidP="0052265F">
            <w:pPr>
              <w:spacing w:line="240" w:lineRule="auto"/>
            </w:pPr>
            <w:r w:rsidRPr="6442826E">
              <w:rPr>
                <w:rFonts w:cs="Arial"/>
              </w:rPr>
              <w:t>Continu proces</w:t>
            </w:r>
          </w:p>
        </w:tc>
      </w:tr>
      <w:tr w:rsidR="006B454B" w14:paraId="414AAB1C" w14:textId="77777777" w:rsidTr="0077693F">
        <w:trPr>
          <w:trHeight w:val="265"/>
        </w:trPr>
        <w:tc>
          <w:tcPr>
            <w:tcW w:w="2400" w:type="dxa"/>
            <w:shd w:val="clear" w:color="auto" w:fill="auto"/>
            <w:tcMar>
              <w:top w:w="100" w:type="dxa"/>
              <w:left w:w="100" w:type="dxa"/>
              <w:bottom w:w="100" w:type="dxa"/>
              <w:right w:w="100" w:type="dxa"/>
            </w:tcMar>
          </w:tcPr>
          <w:p w14:paraId="78042CC9" w14:textId="2095715A" w:rsidR="006B454B" w:rsidRPr="00BF4E49" w:rsidRDefault="006B454B" w:rsidP="006B454B">
            <w:pPr>
              <w:spacing w:line="240" w:lineRule="auto"/>
            </w:pPr>
            <w:r>
              <w:rPr>
                <w:rFonts w:cs="Arial"/>
              </w:rPr>
              <w:t>Blije doos</w:t>
            </w:r>
          </w:p>
        </w:tc>
        <w:tc>
          <w:tcPr>
            <w:tcW w:w="1559" w:type="dxa"/>
            <w:shd w:val="clear" w:color="auto" w:fill="auto"/>
            <w:tcMar>
              <w:top w:w="100" w:type="dxa"/>
              <w:left w:w="100" w:type="dxa"/>
              <w:bottom w:w="100" w:type="dxa"/>
              <w:right w:w="100" w:type="dxa"/>
            </w:tcMar>
          </w:tcPr>
          <w:p w14:paraId="531A3531" w14:textId="202A4F3B" w:rsidR="006B454B" w:rsidRPr="00BF4E49" w:rsidRDefault="006B454B" w:rsidP="006B454B">
            <w:pPr>
              <w:spacing w:line="240" w:lineRule="auto"/>
            </w:pPr>
            <w:r>
              <w:rPr>
                <w:rFonts w:cs="Arial"/>
                <w:color w:val="212121"/>
              </w:rPr>
              <w:t>Jan werkt voorstel uit</w:t>
            </w:r>
          </w:p>
        </w:tc>
        <w:tc>
          <w:tcPr>
            <w:tcW w:w="6521" w:type="dxa"/>
            <w:shd w:val="clear" w:color="auto" w:fill="auto"/>
            <w:tcMar>
              <w:top w:w="100" w:type="dxa"/>
              <w:left w:w="100" w:type="dxa"/>
              <w:bottom w:w="100" w:type="dxa"/>
              <w:right w:w="100" w:type="dxa"/>
            </w:tcMar>
          </w:tcPr>
          <w:p w14:paraId="7074DF22" w14:textId="16D9B5CE" w:rsidR="006B454B" w:rsidRPr="00BF4E49" w:rsidRDefault="002932AF" w:rsidP="006B454B">
            <w:pPr>
              <w:spacing w:line="240" w:lineRule="auto"/>
            </w:pPr>
            <w:r>
              <w:rPr>
                <w:rFonts w:eastAsia="Times New Roman" w:cs="Arial"/>
                <w:color w:val="212121"/>
              </w:rPr>
              <w:t xml:space="preserve">In navolging van de </w:t>
            </w:r>
            <w:r w:rsidR="003F687D">
              <w:rPr>
                <w:rFonts w:eastAsia="Times New Roman" w:cs="Arial"/>
                <w:color w:val="212121"/>
              </w:rPr>
              <w:t xml:space="preserve">dozen van Prenatal etc bij de geboorte stelt Jan een </w:t>
            </w:r>
            <w:r w:rsidRPr="008E3C29">
              <w:rPr>
                <w:rFonts w:eastAsia="Times New Roman" w:cs="Arial"/>
                <w:color w:val="212121"/>
              </w:rPr>
              <w:t xml:space="preserve">blije doos </w:t>
            </w:r>
            <w:r>
              <w:rPr>
                <w:rFonts w:eastAsia="Times New Roman" w:cs="Arial"/>
                <w:color w:val="212121"/>
              </w:rPr>
              <w:t xml:space="preserve">voor nieuwe bewoners </w:t>
            </w:r>
            <w:r w:rsidR="003F687D">
              <w:rPr>
                <w:rFonts w:eastAsia="Times New Roman" w:cs="Arial"/>
                <w:color w:val="212121"/>
              </w:rPr>
              <w:t xml:space="preserve">voor zodat bewoners weten wat </w:t>
            </w:r>
            <w:r>
              <w:rPr>
                <w:rFonts w:eastAsia="Times New Roman" w:cs="Arial"/>
                <w:color w:val="212121"/>
              </w:rPr>
              <w:t xml:space="preserve">er allemaal is in de buurt is. </w:t>
            </w:r>
            <w:r w:rsidR="006C4085">
              <w:rPr>
                <w:rFonts w:eastAsia="Times New Roman" w:cs="Arial"/>
                <w:color w:val="212121"/>
              </w:rPr>
              <w:t xml:space="preserve">Jan werkt het voorstel verder uit samen met gebiedsmakelaar Confuciusbuurt. </w:t>
            </w:r>
          </w:p>
        </w:tc>
        <w:tc>
          <w:tcPr>
            <w:tcW w:w="1701" w:type="dxa"/>
            <w:shd w:val="clear" w:color="auto" w:fill="auto"/>
            <w:tcMar>
              <w:top w:w="100" w:type="dxa"/>
              <w:left w:w="100" w:type="dxa"/>
              <w:bottom w:w="100" w:type="dxa"/>
              <w:right w:w="100" w:type="dxa"/>
            </w:tcMar>
          </w:tcPr>
          <w:p w14:paraId="535FE9B0" w14:textId="48568E71" w:rsidR="006B454B" w:rsidRPr="00BF4E49" w:rsidRDefault="006B454B" w:rsidP="006B454B">
            <w:pPr>
              <w:spacing w:line="240" w:lineRule="auto"/>
            </w:pPr>
            <w:r>
              <w:rPr>
                <w:rFonts w:cs="Arial"/>
              </w:rPr>
              <w:t>Jan</w:t>
            </w:r>
          </w:p>
        </w:tc>
        <w:tc>
          <w:tcPr>
            <w:tcW w:w="1984" w:type="dxa"/>
            <w:shd w:val="clear" w:color="auto" w:fill="auto"/>
            <w:tcMar>
              <w:top w:w="100" w:type="dxa"/>
              <w:left w:w="100" w:type="dxa"/>
              <w:bottom w:w="100" w:type="dxa"/>
              <w:right w:w="100" w:type="dxa"/>
            </w:tcMar>
          </w:tcPr>
          <w:p w14:paraId="1AD888AE" w14:textId="3BA36556" w:rsidR="006B454B" w:rsidRPr="00BF4E49" w:rsidRDefault="006B454B" w:rsidP="006B454B">
            <w:pPr>
              <w:spacing w:line="240" w:lineRule="auto"/>
            </w:pPr>
            <w:r>
              <w:rPr>
                <w:rFonts w:cs="Arial"/>
              </w:rPr>
              <w:t>ASAP</w:t>
            </w:r>
          </w:p>
        </w:tc>
      </w:tr>
      <w:tr w:rsidR="00406678" w14:paraId="1C34FBC0" w14:textId="77777777" w:rsidTr="0077693F">
        <w:trPr>
          <w:trHeight w:val="265"/>
        </w:trPr>
        <w:tc>
          <w:tcPr>
            <w:tcW w:w="2400" w:type="dxa"/>
            <w:shd w:val="clear" w:color="auto" w:fill="auto"/>
            <w:tcMar>
              <w:top w:w="100" w:type="dxa"/>
              <w:left w:w="100" w:type="dxa"/>
              <w:bottom w:w="100" w:type="dxa"/>
              <w:right w:w="100" w:type="dxa"/>
            </w:tcMar>
          </w:tcPr>
          <w:p w14:paraId="64653470" w14:textId="3BA85488" w:rsidR="00406678" w:rsidRPr="00BF4E49" w:rsidRDefault="00406678" w:rsidP="00234320">
            <w:pPr>
              <w:spacing w:line="240" w:lineRule="auto"/>
            </w:pPr>
          </w:p>
        </w:tc>
        <w:tc>
          <w:tcPr>
            <w:tcW w:w="1559" w:type="dxa"/>
            <w:shd w:val="clear" w:color="auto" w:fill="auto"/>
            <w:tcMar>
              <w:top w:w="100" w:type="dxa"/>
              <w:left w:w="100" w:type="dxa"/>
              <w:bottom w:w="100" w:type="dxa"/>
              <w:right w:w="100" w:type="dxa"/>
            </w:tcMar>
          </w:tcPr>
          <w:p w14:paraId="462CD674" w14:textId="7ED293FE" w:rsidR="00406678" w:rsidRPr="00BF4E49" w:rsidRDefault="00406678" w:rsidP="00234320">
            <w:pPr>
              <w:spacing w:line="240" w:lineRule="auto"/>
            </w:pPr>
          </w:p>
        </w:tc>
        <w:tc>
          <w:tcPr>
            <w:tcW w:w="6521" w:type="dxa"/>
            <w:shd w:val="clear" w:color="auto" w:fill="auto"/>
            <w:tcMar>
              <w:top w:w="100" w:type="dxa"/>
              <w:left w:w="100" w:type="dxa"/>
              <w:bottom w:w="100" w:type="dxa"/>
              <w:right w:w="100" w:type="dxa"/>
            </w:tcMar>
          </w:tcPr>
          <w:p w14:paraId="68A657E9" w14:textId="7C998278" w:rsidR="00406678" w:rsidRPr="00BF4E49" w:rsidRDefault="00406678" w:rsidP="00234320">
            <w:pPr>
              <w:spacing w:line="240" w:lineRule="auto"/>
            </w:pPr>
          </w:p>
        </w:tc>
        <w:tc>
          <w:tcPr>
            <w:tcW w:w="1701" w:type="dxa"/>
            <w:shd w:val="clear" w:color="auto" w:fill="auto"/>
            <w:tcMar>
              <w:top w:w="100" w:type="dxa"/>
              <w:left w:w="100" w:type="dxa"/>
              <w:bottom w:w="100" w:type="dxa"/>
              <w:right w:w="100" w:type="dxa"/>
            </w:tcMar>
          </w:tcPr>
          <w:p w14:paraId="31C57DFD" w14:textId="4A494648" w:rsidR="00406678" w:rsidRPr="00BF4E49" w:rsidRDefault="00406678" w:rsidP="00234320">
            <w:pPr>
              <w:spacing w:line="240" w:lineRule="auto"/>
            </w:pPr>
          </w:p>
        </w:tc>
        <w:tc>
          <w:tcPr>
            <w:tcW w:w="1984" w:type="dxa"/>
            <w:shd w:val="clear" w:color="auto" w:fill="auto"/>
            <w:tcMar>
              <w:top w:w="100" w:type="dxa"/>
              <w:left w:w="100" w:type="dxa"/>
              <w:bottom w:w="100" w:type="dxa"/>
              <w:right w:w="100" w:type="dxa"/>
            </w:tcMar>
          </w:tcPr>
          <w:p w14:paraId="28BBF11F" w14:textId="01E1A252" w:rsidR="00406678" w:rsidRPr="00BF4E49" w:rsidRDefault="00406678" w:rsidP="00234320">
            <w:pPr>
              <w:spacing w:line="240" w:lineRule="auto"/>
            </w:pPr>
          </w:p>
        </w:tc>
      </w:tr>
      <w:tr w:rsidR="00406678" w14:paraId="2350CB13" w14:textId="77777777" w:rsidTr="0077693F">
        <w:trPr>
          <w:trHeight w:val="265"/>
        </w:trPr>
        <w:tc>
          <w:tcPr>
            <w:tcW w:w="2400" w:type="dxa"/>
            <w:shd w:val="clear" w:color="auto" w:fill="auto"/>
            <w:tcMar>
              <w:top w:w="100" w:type="dxa"/>
              <w:left w:w="100" w:type="dxa"/>
              <w:bottom w:w="100" w:type="dxa"/>
              <w:right w:w="100" w:type="dxa"/>
            </w:tcMar>
          </w:tcPr>
          <w:p w14:paraId="2074F314" w14:textId="6C7021DE" w:rsidR="00406678" w:rsidRPr="00BF4E49" w:rsidRDefault="00406678" w:rsidP="00234320">
            <w:pPr>
              <w:spacing w:line="240" w:lineRule="auto"/>
            </w:pPr>
          </w:p>
        </w:tc>
        <w:tc>
          <w:tcPr>
            <w:tcW w:w="1559" w:type="dxa"/>
            <w:shd w:val="clear" w:color="auto" w:fill="auto"/>
            <w:tcMar>
              <w:top w:w="100" w:type="dxa"/>
              <w:left w:w="100" w:type="dxa"/>
              <w:bottom w:w="100" w:type="dxa"/>
              <w:right w:w="100" w:type="dxa"/>
            </w:tcMar>
          </w:tcPr>
          <w:p w14:paraId="0D22849D" w14:textId="7842CAB5" w:rsidR="00406678" w:rsidRPr="00BF4E49" w:rsidRDefault="00406678" w:rsidP="00234320">
            <w:pPr>
              <w:spacing w:line="240" w:lineRule="auto"/>
            </w:pPr>
          </w:p>
        </w:tc>
        <w:tc>
          <w:tcPr>
            <w:tcW w:w="6521" w:type="dxa"/>
            <w:shd w:val="clear" w:color="auto" w:fill="auto"/>
            <w:tcMar>
              <w:top w:w="100" w:type="dxa"/>
              <w:left w:w="100" w:type="dxa"/>
              <w:bottom w:w="100" w:type="dxa"/>
              <w:right w:w="100" w:type="dxa"/>
            </w:tcMar>
          </w:tcPr>
          <w:p w14:paraId="70F1C473" w14:textId="07638D9D" w:rsidR="00406678" w:rsidRPr="00BF4E49" w:rsidRDefault="00406678" w:rsidP="00234320">
            <w:pPr>
              <w:spacing w:line="240" w:lineRule="auto"/>
            </w:pPr>
          </w:p>
        </w:tc>
        <w:tc>
          <w:tcPr>
            <w:tcW w:w="1701" w:type="dxa"/>
            <w:shd w:val="clear" w:color="auto" w:fill="auto"/>
            <w:tcMar>
              <w:top w:w="100" w:type="dxa"/>
              <w:left w:w="100" w:type="dxa"/>
              <w:bottom w:w="100" w:type="dxa"/>
              <w:right w:w="100" w:type="dxa"/>
            </w:tcMar>
          </w:tcPr>
          <w:p w14:paraId="48BB59E8" w14:textId="05C9C56A" w:rsidR="00406678" w:rsidRPr="00BF4E49" w:rsidRDefault="00406678" w:rsidP="00234320">
            <w:pPr>
              <w:spacing w:line="240" w:lineRule="auto"/>
            </w:pPr>
          </w:p>
        </w:tc>
        <w:tc>
          <w:tcPr>
            <w:tcW w:w="1984" w:type="dxa"/>
            <w:shd w:val="clear" w:color="auto" w:fill="auto"/>
            <w:tcMar>
              <w:top w:w="100" w:type="dxa"/>
              <w:left w:w="100" w:type="dxa"/>
              <w:bottom w:w="100" w:type="dxa"/>
              <w:right w:w="100" w:type="dxa"/>
            </w:tcMar>
          </w:tcPr>
          <w:p w14:paraId="7EEFF226" w14:textId="2432545B" w:rsidR="00406678" w:rsidRPr="00BF4E49" w:rsidRDefault="00406678" w:rsidP="00234320">
            <w:pPr>
              <w:spacing w:line="240" w:lineRule="auto"/>
            </w:pPr>
          </w:p>
        </w:tc>
      </w:tr>
      <w:tr w:rsidR="00406678" w14:paraId="2D871AF3" w14:textId="77777777" w:rsidTr="0077693F">
        <w:trPr>
          <w:trHeight w:val="265"/>
        </w:trPr>
        <w:tc>
          <w:tcPr>
            <w:tcW w:w="2400" w:type="dxa"/>
            <w:shd w:val="clear" w:color="auto" w:fill="auto"/>
            <w:tcMar>
              <w:top w:w="100" w:type="dxa"/>
              <w:left w:w="100" w:type="dxa"/>
              <w:bottom w:w="100" w:type="dxa"/>
              <w:right w:w="100" w:type="dxa"/>
            </w:tcMar>
          </w:tcPr>
          <w:p w14:paraId="58A8214C" w14:textId="111F38C9" w:rsidR="00406678" w:rsidRPr="00BF4E49" w:rsidRDefault="00406678" w:rsidP="00234320">
            <w:pPr>
              <w:spacing w:line="240" w:lineRule="auto"/>
            </w:pPr>
          </w:p>
        </w:tc>
        <w:tc>
          <w:tcPr>
            <w:tcW w:w="1559" w:type="dxa"/>
            <w:shd w:val="clear" w:color="auto" w:fill="auto"/>
            <w:tcMar>
              <w:top w:w="100" w:type="dxa"/>
              <w:left w:w="100" w:type="dxa"/>
              <w:bottom w:w="100" w:type="dxa"/>
              <w:right w:w="100" w:type="dxa"/>
            </w:tcMar>
          </w:tcPr>
          <w:p w14:paraId="38983845" w14:textId="324CF302" w:rsidR="00406678" w:rsidRPr="00BF4E49" w:rsidRDefault="00406678" w:rsidP="00234320">
            <w:pPr>
              <w:spacing w:line="240" w:lineRule="auto"/>
            </w:pPr>
          </w:p>
        </w:tc>
        <w:tc>
          <w:tcPr>
            <w:tcW w:w="6521" w:type="dxa"/>
            <w:shd w:val="clear" w:color="auto" w:fill="auto"/>
            <w:tcMar>
              <w:top w:w="100" w:type="dxa"/>
              <w:left w:w="100" w:type="dxa"/>
              <w:bottom w:w="100" w:type="dxa"/>
              <w:right w:w="100" w:type="dxa"/>
            </w:tcMar>
          </w:tcPr>
          <w:p w14:paraId="2C574178" w14:textId="3B061524" w:rsidR="00406678" w:rsidRPr="00BF4E49" w:rsidRDefault="00406678" w:rsidP="00234320">
            <w:pPr>
              <w:spacing w:line="240" w:lineRule="auto"/>
            </w:pPr>
          </w:p>
        </w:tc>
        <w:tc>
          <w:tcPr>
            <w:tcW w:w="1701" w:type="dxa"/>
            <w:shd w:val="clear" w:color="auto" w:fill="auto"/>
            <w:tcMar>
              <w:top w:w="100" w:type="dxa"/>
              <w:left w:w="100" w:type="dxa"/>
              <w:bottom w:w="100" w:type="dxa"/>
              <w:right w:w="100" w:type="dxa"/>
            </w:tcMar>
          </w:tcPr>
          <w:p w14:paraId="3928A791" w14:textId="6D1E91EF" w:rsidR="00406678" w:rsidRPr="00BF4E49" w:rsidRDefault="00406678" w:rsidP="00234320">
            <w:pPr>
              <w:spacing w:line="240" w:lineRule="auto"/>
            </w:pPr>
          </w:p>
        </w:tc>
        <w:tc>
          <w:tcPr>
            <w:tcW w:w="1984" w:type="dxa"/>
            <w:shd w:val="clear" w:color="auto" w:fill="auto"/>
            <w:tcMar>
              <w:top w:w="100" w:type="dxa"/>
              <w:left w:w="100" w:type="dxa"/>
              <w:bottom w:w="100" w:type="dxa"/>
              <w:right w:w="100" w:type="dxa"/>
            </w:tcMar>
          </w:tcPr>
          <w:p w14:paraId="4C7A14F2" w14:textId="4AAA2C00" w:rsidR="00406678" w:rsidRPr="00BF4E49" w:rsidRDefault="00406678" w:rsidP="00234320">
            <w:pPr>
              <w:spacing w:line="240" w:lineRule="auto"/>
            </w:pPr>
          </w:p>
        </w:tc>
      </w:tr>
      <w:tr w:rsidR="00406678" w14:paraId="0D834350" w14:textId="77777777" w:rsidTr="0077693F">
        <w:trPr>
          <w:trHeight w:val="265"/>
        </w:trPr>
        <w:tc>
          <w:tcPr>
            <w:tcW w:w="2400" w:type="dxa"/>
            <w:shd w:val="clear" w:color="auto" w:fill="auto"/>
            <w:tcMar>
              <w:top w:w="100" w:type="dxa"/>
              <w:left w:w="100" w:type="dxa"/>
              <w:bottom w:w="100" w:type="dxa"/>
              <w:right w:w="100" w:type="dxa"/>
            </w:tcMar>
          </w:tcPr>
          <w:p w14:paraId="648E0082" w14:textId="2600A29E" w:rsidR="00406678" w:rsidRPr="00BF4E49" w:rsidRDefault="00406678" w:rsidP="00234320">
            <w:pPr>
              <w:spacing w:line="240" w:lineRule="auto"/>
            </w:pPr>
          </w:p>
        </w:tc>
        <w:tc>
          <w:tcPr>
            <w:tcW w:w="1559" w:type="dxa"/>
            <w:shd w:val="clear" w:color="auto" w:fill="auto"/>
            <w:tcMar>
              <w:top w:w="100" w:type="dxa"/>
              <w:left w:w="100" w:type="dxa"/>
              <w:bottom w:w="100" w:type="dxa"/>
              <w:right w:w="100" w:type="dxa"/>
            </w:tcMar>
          </w:tcPr>
          <w:p w14:paraId="6575DDD9" w14:textId="03CFBC93" w:rsidR="00406678" w:rsidRPr="00BF4E49" w:rsidRDefault="00406678" w:rsidP="00234320">
            <w:pPr>
              <w:spacing w:line="240" w:lineRule="auto"/>
            </w:pPr>
          </w:p>
        </w:tc>
        <w:tc>
          <w:tcPr>
            <w:tcW w:w="6521" w:type="dxa"/>
            <w:shd w:val="clear" w:color="auto" w:fill="auto"/>
            <w:tcMar>
              <w:top w:w="100" w:type="dxa"/>
              <w:left w:w="100" w:type="dxa"/>
              <w:bottom w:w="100" w:type="dxa"/>
              <w:right w:w="100" w:type="dxa"/>
            </w:tcMar>
          </w:tcPr>
          <w:p w14:paraId="0BE08C6D" w14:textId="7E379718" w:rsidR="00406678" w:rsidRPr="00BF4E49" w:rsidRDefault="00406678" w:rsidP="00234320">
            <w:pPr>
              <w:spacing w:line="240" w:lineRule="auto"/>
            </w:pPr>
          </w:p>
        </w:tc>
        <w:tc>
          <w:tcPr>
            <w:tcW w:w="1701" w:type="dxa"/>
            <w:shd w:val="clear" w:color="auto" w:fill="auto"/>
            <w:tcMar>
              <w:top w:w="100" w:type="dxa"/>
              <w:left w:w="100" w:type="dxa"/>
              <w:bottom w:w="100" w:type="dxa"/>
              <w:right w:w="100" w:type="dxa"/>
            </w:tcMar>
          </w:tcPr>
          <w:p w14:paraId="72F15CFB" w14:textId="471B788E" w:rsidR="00406678" w:rsidRPr="00BF4E49" w:rsidRDefault="00406678" w:rsidP="00234320">
            <w:pPr>
              <w:spacing w:line="240" w:lineRule="auto"/>
            </w:pPr>
          </w:p>
        </w:tc>
        <w:tc>
          <w:tcPr>
            <w:tcW w:w="1984" w:type="dxa"/>
            <w:shd w:val="clear" w:color="auto" w:fill="auto"/>
            <w:tcMar>
              <w:top w:w="100" w:type="dxa"/>
              <w:left w:w="100" w:type="dxa"/>
              <w:bottom w:w="100" w:type="dxa"/>
              <w:right w:w="100" w:type="dxa"/>
            </w:tcMar>
          </w:tcPr>
          <w:p w14:paraId="696BA669" w14:textId="4CE65E2F" w:rsidR="00406678" w:rsidRPr="00BF4E49" w:rsidRDefault="00406678" w:rsidP="00234320">
            <w:pPr>
              <w:spacing w:line="240" w:lineRule="auto"/>
            </w:pPr>
          </w:p>
        </w:tc>
      </w:tr>
      <w:tr w:rsidR="00406678" w14:paraId="44DBBE62" w14:textId="77777777" w:rsidTr="0077693F">
        <w:trPr>
          <w:trHeight w:val="265"/>
        </w:trPr>
        <w:tc>
          <w:tcPr>
            <w:tcW w:w="2400" w:type="dxa"/>
            <w:shd w:val="clear" w:color="auto" w:fill="auto"/>
            <w:tcMar>
              <w:top w:w="100" w:type="dxa"/>
              <w:left w:w="100" w:type="dxa"/>
              <w:bottom w:w="100" w:type="dxa"/>
              <w:right w:w="100" w:type="dxa"/>
            </w:tcMar>
          </w:tcPr>
          <w:p w14:paraId="4E108A90" w14:textId="7E76E397" w:rsidR="00406678" w:rsidRPr="00BF4E49" w:rsidRDefault="00406678" w:rsidP="00234320">
            <w:pPr>
              <w:spacing w:line="240" w:lineRule="auto"/>
            </w:pPr>
          </w:p>
        </w:tc>
        <w:tc>
          <w:tcPr>
            <w:tcW w:w="1559" w:type="dxa"/>
            <w:shd w:val="clear" w:color="auto" w:fill="auto"/>
            <w:tcMar>
              <w:top w:w="100" w:type="dxa"/>
              <w:left w:w="100" w:type="dxa"/>
              <w:bottom w:w="100" w:type="dxa"/>
              <w:right w:w="100" w:type="dxa"/>
            </w:tcMar>
          </w:tcPr>
          <w:p w14:paraId="4859F500" w14:textId="26D357B2" w:rsidR="00406678" w:rsidRPr="00BF4E49" w:rsidRDefault="00406678" w:rsidP="00234320">
            <w:pPr>
              <w:spacing w:line="240" w:lineRule="auto"/>
            </w:pPr>
          </w:p>
        </w:tc>
        <w:tc>
          <w:tcPr>
            <w:tcW w:w="6521" w:type="dxa"/>
            <w:shd w:val="clear" w:color="auto" w:fill="auto"/>
            <w:tcMar>
              <w:top w:w="100" w:type="dxa"/>
              <w:left w:w="100" w:type="dxa"/>
              <w:bottom w:w="100" w:type="dxa"/>
              <w:right w:w="100" w:type="dxa"/>
            </w:tcMar>
          </w:tcPr>
          <w:p w14:paraId="6AA7040D" w14:textId="43F4E304" w:rsidR="00406678" w:rsidRPr="00BF4E49" w:rsidRDefault="00406678" w:rsidP="00234320">
            <w:pPr>
              <w:spacing w:line="240" w:lineRule="auto"/>
            </w:pPr>
          </w:p>
        </w:tc>
        <w:tc>
          <w:tcPr>
            <w:tcW w:w="1701" w:type="dxa"/>
            <w:shd w:val="clear" w:color="auto" w:fill="auto"/>
            <w:tcMar>
              <w:top w:w="100" w:type="dxa"/>
              <w:left w:w="100" w:type="dxa"/>
              <w:bottom w:w="100" w:type="dxa"/>
              <w:right w:w="100" w:type="dxa"/>
            </w:tcMar>
          </w:tcPr>
          <w:p w14:paraId="6506B6EB" w14:textId="7B1D2548" w:rsidR="00406678" w:rsidRPr="00BF4E49" w:rsidRDefault="00406678" w:rsidP="00234320">
            <w:pPr>
              <w:spacing w:line="240" w:lineRule="auto"/>
            </w:pPr>
          </w:p>
        </w:tc>
        <w:tc>
          <w:tcPr>
            <w:tcW w:w="1984" w:type="dxa"/>
            <w:shd w:val="clear" w:color="auto" w:fill="auto"/>
            <w:tcMar>
              <w:top w:w="100" w:type="dxa"/>
              <w:left w:w="100" w:type="dxa"/>
              <w:bottom w:w="100" w:type="dxa"/>
              <w:right w:w="100" w:type="dxa"/>
            </w:tcMar>
          </w:tcPr>
          <w:p w14:paraId="79ADCFA5" w14:textId="4C8E5326" w:rsidR="00406678" w:rsidRPr="00BF4E49" w:rsidRDefault="00406678" w:rsidP="00234320">
            <w:pPr>
              <w:spacing w:line="240" w:lineRule="auto"/>
            </w:pPr>
          </w:p>
        </w:tc>
      </w:tr>
      <w:tr w:rsidR="00406678" w14:paraId="2F68DEC9" w14:textId="77777777" w:rsidTr="0077693F">
        <w:trPr>
          <w:trHeight w:val="265"/>
        </w:trPr>
        <w:tc>
          <w:tcPr>
            <w:tcW w:w="2400" w:type="dxa"/>
            <w:shd w:val="clear" w:color="auto" w:fill="auto"/>
            <w:tcMar>
              <w:top w:w="100" w:type="dxa"/>
              <w:left w:w="100" w:type="dxa"/>
              <w:bottom w:w="100" w:type="dxa"/>
              <w:right w:w="100" w:type="dxa"/>
            </w:tcMar>
          </w:tcPr>
          <w:p w14:paraId="0967AEF6" w14:textId="6C391F94" w:rsidR="00406678" w:rsidRPr="00BF4E49" w:rsidRDefault="00406678" w:rsidP="00234320">
            <w:pPr>
              <w:spacing w:line="240" w:lineRule="auto"/>
            </w:pPr>
          </w:p>
        </w:tc>
        <w:tc>
          <w:tcPr>
            <w:tcW w:w="1559" w:type="dxa"/>
            <w:shd w:val="clear" w:color="auto" w:fill="auto"/>
            <w:tcMar>
              <w:top w:w="100" w:type="dxa"/>
              <w:left w:w="100" w:type="dxa"/>
              <w:bottom w:w="100" w:type="dxa"/>
              <w:right w:w="100" w:type="dxa"/>
            </w:tcMar>
          </w:tcPr>
          <w:p w14:paraId="42023819" w14:textId="390CBEB3" w:rsidR="00406678" w:rsidRPr="00BF4E49" w:rsidRDefault="00406678" w:rsidP="00234320">
            <w:pPr>
              <w:spacing w:line="240" w:lineRule="auto"/>
            </w:pPr>
          </w:p>
        </w:tc>
        <w:tc>
          <w:tcPr>
            <w:tcW w:w="6521" w:type="dxa"/>
            <w:shd w:val="clear" w:color="auto" w:fill="auto"/>
            <w:tcMar>
              <w:top w:w="100" w:type="dxa"/>
              <w:left w:w="100" w:type="dxa"/>
              <w:bottom w:w="100" w:type="dxa"/>
              <w:right w:w="100" w:type="dxa"/>
            </w:tcMar>
          </w:tcPr>
          <w:p w14:paraId="202A16CF" w14:textId="6D665080" w:rsidR="00406678" w:rsidRPr="00BF4E49" w:rsidRDefault="00406678" w:rsidP="00234320">
            <w:pPr>
              <w:spacing w:line="240" w:lineRule="auto"/>
            </w:pPr>
          </w:p>
        </w:tc>
        <w:tc>
          <w:tcPr>
            <w:tcW w:w="1701" w:type="dxa"/>
            <w:shd w:val="clear" w:color="auto" w:fill="auto"/>
            <w:tcMar>
              <w:top w:w="100" w:type="dxa"/>
              <w:left w:w="100" w:type="dxa"/>
              <w:bottom w:w="100" w:type="dxa"/>
              <w:right w:w="100" w:type="dxa"/>
            </w:tcMar>
          </w:tcPr>
          <w:p w14:paraId="03CC33E1" w14:textId="4017658D" w:rsidR="00406678" w:rsidRPr="00BF4E49" w:rsidRDefault="00406678" w:rsidP="00234320">
            <w:pPr>
              <w:spacing w:line="240" w:lineRule="auto"/>
            </w:pPr>
          </w:p>
        </w:tc>
        <w:tc>
          <w:tcPr>
            <w:tcW w:w="1984" w:type="dxa"/>
            <w:shd w:val="clear" w:color="auto" w:fill="auto"/>
            <w:tcMar>
              <w:top w:w="100" w:type="dxa"/>
              <w:left w:w="100" w:type="dxa"/>
              <w:bottom w:w="100" w:type="dxa"/>
              <w:right w:w="100" w:type="dxa"/>
            </w:tcMar>
          </w:tcPr>
          <w:p w14:paraId="3327E51E" w14:textId="3308EF5E" w:rsidR="00406678" w:rsidRPr="00BF4E49" w:rsidRDefault="00406678" w:rsidP="00234320">
            <w:pPr>
              <w:spacing w:line="240" w:lineRule="auto"/>
            </w:pPr>
          </w:p>
        </w:tc>
      </w:tr>
      <w:tr w:rsidR="00406678" w14:paraId="24252F42" w14:textId="77777777" w:rsidTr="0077693F">
        <w:trPr>
          <w:trHeight w:val="265"/>
        </w:trPr>
        <w:tc>
          <w:tcPr>
            <w:tcW w:w="2400" w:type="dxa"/>
            <w:shd w:val="clear" w:color="auto" w:fill="auto"/>
            <w:tcMar>
              <w:top w:w="100" w:type="dxa"/>
              <w:left w:w="100" w:type="dxa"/>
              <w:bottom w:w="100" w:type="dxa"/>
              <w:right w:w="100" w:type="dxa"/>
            </w:tcMar>
          </w:tcPr>
          <w:p w14:paraId="683946CF" w14:textId="05AB7D94" w:rsidR="00406678" w:rsidRPr="00BF4E49" w:rsidRDefault="00406678" w:rsidP="00234320">
            <w:pPr>
              <w:spacing w:line="240" w:lineRule="auto"/>
            </w:pPr>
          </w:p>
        </w:tc>
        <w:tc>
          <w:tcPr>
            <w:tcW w:w="1559" w:type="dxa"/>
            <w:shd w:val="clear" w:color="auto" w:fill="auto"/>
            <w:tcMar>
              <w:top w:w="100" w:type="dxa"/>
              <w:left w:w="100" w:type="dxa"/>
              <w:bottom w:w="100" w:type="dxa"/>
              <w:right w:w="100" w:type="dxa"/>
            </w:tcMar>
          </w:tcPr>
          <w:p w14:paraId="6B2A81F9" w14:textId="30F9A494" w:rsidR="00406678" w:rsidRPr="00BF4E49" w:rsidRDefault="00406678" w:rsidP="00234320">
            <w:pPr>
              <w:spacing w:line="240" w:lineRule="auto"/>
            </w:pPr>
          </w:p>
        </w:tc>
        <w:tc>
          <w:tcPr>
            <w:tcW w:w="6521" w:type="dxa"/>
            <w:shd w:val="clear" w:color="auto" w:fill="auto"/>
            <w:tcMar>
              <w:top w:w="100" w:type="dxa"/>
              <w:left w:w="100" w:type="dxa"/>
              <w:bottom w:w="100" w:type="dxa"/>
              <w:right w:w="100" w:type="dxa"/>
            </w:tcMar>
          </w:tcPr>
          <w:p w14:paraId="5C0494EB" w14:textId="7FC82E3D" w:rsidR="00406678" w:rsidRPr="00BF4E49" w:rsidRDefault="00406678" w:rsidP="00234320">
            <w:pPr>
              <w:spacing w:line="240" w:lineRule="auto"/>
            </w:pPr>
          </w:p>
        </w:tc>
        <w:tc>
          <w:tcPr>
            <w:tcW w:w="1701" w:type="dxa"/>
            <w:shd w:val="clear" w:color="auto" w:fill="auto"/>
            <w:tcMar>
              <w:top w:w="100" w:type="dxa"/>
              <w:left w:w="100" w:type="dxa"/>
              <w:bottom w:w="100" w:type="dxa"/>
              <w:right w:w="100" w:type="dxa"/>
            </w:tcMar>
          </w:tcPr>
          <w:p w14:paraId="4ED85F80" w14:textId="63B8966D" w:rsidR="00406678" w:rsidRPr="00BF4E49" w:rsidRDefault="00406678" w:rsidP="00234320">
            <w:pPr>
              <w:spacing w:line="240" w:lineRule="auto"/>
            </w:pPr>
          </w:p>
        </w:tc>
        <w:tc>
          <w:tcPr>
            <w:tcW w:w="1984" w:type="dxa"/>
            <w:shd w:val="clear" w:color="auto" w:fill="auto"/>
            <w:tcMar>
              <w:top w:w="100" w:type="dxa"/>
              <w:left w:w="100" w:type="dxa"/>
              <w:bottom w:w="100" w:type="dxa"/>
              <w:right w:w="100" w:type="dxa"/>
            </w:tcMar>
          </w:tcPr>
          <w:p w14:paraId="6F033083" w14:textId="40802B93" w:rsidR="00406678" w:rsidRPr="00BF4E49" w:rsidRDefault="00406678" w:rsidP="00234320">
            <w:pPr>
              <w:spacing w:line="240" w:lineRule="auto"/>
            </w:pPr>
          </w:p>
        </w:tc>
      </w:tr>
      <w:tr w:rsidR="00406678" w14:paraId="0F858139" w14:textId="77777777" w:rsidTr="0077693F">
        <w:trPr>
          <w:trHeight w:val="265"/>
        </w:trPr>
        <w:tc>
          <w:tcPr>
            <w:tcW w:w="2400" w:type="dxa"/>
            <w:shd w:val="clear" w:color="auto" w:fill="auto"/>
            <w:tcMar>
              <w:top w:w="100" w:type="dxa"/>
              <w:left w:w="100" w:type="dxa"/>
              <w:bottom w:w="100" w:type="dxa"/>
              <w:right w:w="100" w:type="dxa"/>
            </w:tcMar>
          </w:tcPr>
          <w:p w14:paraId="504DA2AC" w14:textId="1EC4EF82" w:rsidR="00406678" w:rsidRPr="00BF4E49" w:rsidRDefault="00406678" w:rsidP="00234320">
            <w:pPr>
              <w:spacing w:line="240" w:lineRule="auto"/>
            </w:pPr>
          </w:p>
        </w:tc>
        <w:tc>
          <w:tcPr>
            <w:tcW w:w="1559" w:type="dxa"/>
            <w:shd w:val="clear" w:color="auto" w:fill="auto"/>
            <w:tcMar>
              <w:top w:w="100" w:type="dxa"/>
              <w:left w:w="100" w:type="dxa"/>
              <w:bottom w:w="100" w:type="dxa"/>
              <w:right w:w="100" w:type="dxa"/>
            </w:tcMar>
          </w:tcPr>
          <w:p w14:paraId="30F596D6" w14:textId="4983F87B" w:rsidR="00406678" w:rsidRPr="00BF4E49" w:rsidRDefault="00406678" w:rsidP="00234320">
            <w:pPr>
              <w:spacing w:line="240" w:lineRule="auto"/>
            </w:pPr>
          </w:p>
        </w:tc>
        <w:tc>
          <w:tcPr>
            <w:tcW w:w="6521" w:type="dxa"/>
            <w:shd w:val="clear" w:color="auto" w:fill="auto"/>
            <w:tcMar>
              <w:top w:w="100" w:type="dxa"/>
              <w:left w:w="100" w:type="dxa"/>
              <w:bottom w:w="100" w:type="dxa"/>
              <w:right w:w="100" w:type="dxa"/>
            </w:tcMar>
          </w:tcPr>
          <w:p w14:paraId="2DB3C69A" w14:textId="529743B6" w:rsidR="00406678" w:rsidRPr="00BF4E49" w:rsidRDefault="00406678" w:rsidP="00234320">
            <w:pPr>
              <w:spacing w:line="240" w:lineRule="auto"/>
            </w:pPr>
          </w:p>
        </w:tc>
        <w:tc>
          <w:tcPr>
            <w:tcW w:w="1701" w:type="dxa"/>
            <w:shd w:val="clear" w:color="auto" w:fill="auto"/>
            <w:tcMar>
              <w:top w:w="100" w:type="dxa"/>
              <w:left w:w="100" w:type="dxa"/>
              <w:bottom w:w="100" w:type="dxa"/>
              <w:right w:w="100" w:type="dxa"/>
            </w:tcMar>
          </w:tcPr>
          <w:p w14:paraId="7FA27A70" w14:textId="6FDB2094" w:rsidR="00406678" w:rsidRPr="00BF4E49" w:rsidRDefault="00406678" w:rsidP="00234320">
            <w:pPr>
              <w:spacing w:line="240" w:lineRule="auto"/>
            </w:pPr>
          </w:p>
        </w:tc>
        <w:tc>
          <w:tcPr>
            <w:tcW w:w="1984" w:type="dxa"/>
            <w:shd w:val="clear" w:color="auto" w:fill="auto"/>
            <w:tcMar>
              <w:top w:w="100" w:type="dxa"/>
              <w:left w:w="100" w:type="dxa"/>
              <w:bottom w:w="100" w:type="dxa"/>
              <w:right w:w="100" w:type="dxa"/>
            </w:tcMar>
          </w:tcPr>
          <w:p w14:paraId="3FB7FB71" w14:textId="4D170546" w:rsidR="00406678" w:rsidRPr="00BF4E49" w:rsidRDefault="00406678" w:rsidP="00234320">
            <w:pPr>
              <w:spacing w:line="240" w:lineRule="auto"/>
            </w:pPr>
          </w:p>
        </w:tc>
      </w:tr>
      <w:tr w:rsidR="00406678" w14:paraId="1E4488AC" w14:textId="77777777" w:rsidTr="0077693F">
        <w:trPr>
          <w:trHeight w:val="265"/>
        </w:trPr>
        <w:tc>
          <w:tcPr>
            <w:tcW w:w="2400" w:type="dxa"/>
            <w:shd w:val="clear" w:color="auto" w:fill="auto"/>
            <w:tcMar>
              <w:top w:w="100" w:type="dxa"/>
              <w:left w:w="100" w:type="dxa"/>
              <w:bottom w:w="100" w:type="dxa"/>
              <w:right w:w="100" w:type="dxa"/>
            </w:tcMar>
          </w:tcPr>
          <w:p w14:paraId="2B3262F0" w14:textId="03B8596E" w:rsidR="00406678" w:rsidRPr="00BF4E49" w:rsidRDefault="00406678" w:rsidP="00234320">
            <w:pPr>
              <w:spacing w:line="240" w:lineRule="auto"/>
            </w:pPr>
          </w:p>
        </w:tc>
        <w:tc>
          <w:tcPr>
            <w:tcW w:w="1559" w:type="dxa"/>
            <w:shd w:val="clear" w:color="auto" w:fill="auto"/>
            <w:tcMar>
              <w:top w:w="100" w:type="dxa"/>
              <w:left w:w="100" w:type="dxa"/>
              <w:bottom w:w="100" w:type="dxa"/>
              <w:right w:w="100" w:type="dxa"/>
            </w:tcMar>
          </w:tcPr>
          <w:p w14:paraId="2D5AB66C" w14:textId="15EEBE41" w:rsidR="00406678" w:rsidRPr="00BF4E49" w:rsidRDefault="00406678" w:rsidP="00234320">
            <w:pPr>
              <w:spacing w:line="240" w:lineRule="auto"/>
            </w:pPr>
          </w:p>
        </w:tc>
        <w:tc>
          <w:tcPr>
            <w:tcW w:w="6521" w:type="dxa"/>
            <w:shd w:val="clear" w:color="auto" w:fill="auto"/>
            <w:tcMar>
              <w:top w:w="100" w:type="dxa"/>
              <w:left w:w="100" w:type="dxa"/>
              <w:bottom w:w="100" w:type="dxa"/>
              <w:right w:w="100" w:type="dxa"/>
            </w:tcMar>
          </w:tcPr>
          <w:p w14:paraId="054ACB4E" w14:textId="78918ACA" w:rsidR="00406678" w:rsidRPr="00BF4E49" w:rsidRDefault="00406678" w:rsidP="00234320">
            <w:pPr>
              <w:spacing w:line="240" w:lineRule="auto"/>
            </w:pPr>
          </w:p>
        </w:tc>
        <w:tc>
          <w:tcPr>
            <w:tcW w:w="1701" w:type="dxa"/>
            <w:shd w:val="clear" w:color="auto" w:fill="auto"/>
            <w:tcMar>
              <w:top w:w="100" w:type="dxa"/>
              <w:left w:w="100" w:type="dxa"/>
              <w:bottom w:w="100" w:type="dxa"/>
              <w:right w:w="100" w:type="dxa"/>
            </w:tcMar>
          </w:tcPr>
          <w:p w14:paraId="0A812094" w14:textId="2CEAB38F" w:rsidR="00406678" w:rsidRPr="00BF4E49" w:rsidRDefault="00406678" w:rsidP="00234320">
            <w:pPr>
              <w:spacing w:line="240" w:lineRule="auto"/>
            </w:pPr>
          </w:p>
        </w:tc>
        <w:tc>
          <w:tcPr>
            <w:tcW w:w="1984" w:type="dxa"/>
            <w:shd w:val="clear" w:color="auto" w:fill="auto"/>
            <w:tcMar>
              <w:top w:w="100" w:type="dxa"/>
              <w:left w:w="100" w:type="dxa"/>
              <w:bottom w:w="100" w:type="dxa"/>
              <w:right w:w="100" w:type="dxa"/>
            </w:tcMar>
          </w:tcPr>
          <w:p w14:paraId="649649B3" w14:textId="1EF63514" w:rsidR="00406678" w:rsidRPr="00BF4E49" w:rsidRDefault="00406678" w:rsidP="00234320">
            <w:pPr>
              <w:spacing w:line="240" w:lineRule="auto"/>
            </w:pPr>
          </w:p>
        </w:tc>
      </w:tr>
      <w:tr w:rsidR="00406678" w14:paraId="182EDA31" w14:textId="77777777" w:rsidTr="0077693F">
        <w:trPr>
          <w:trHeight w:val="265"/>
        </w:trPr>
        <w:tc>
          <w:tcPr>
            <w:tcW w:w="2400" w:type="dxa"/>
            <w:shd w:val="clear" w:color="auto" w:fill="auto"/>
            <w:tcMar>
              <w:top w:w="100" w:type="dxa"/>
              <w:left w:w="100" w:type="dxa"/>
              <w:bottom w:w="100" w:type="dxa"/>
              <w:right w:w="100" w:type="dxa"/>
            </w:tcMar>
          </w:tcPr>
          <w:p w14:paraId="6A491A3C" w14:textId="0DCDCA00" w:rsidR="00406678" w:rsidRPr="00BF4E49" w:rsidRDefault="00406678" w:rsidP="00234320">
            <w:pPr>
              <w:spacing w:line="240" w:lineRule="auto"/>
            </w:pPr>
          </w:p>
        </w:tc>
        <w:tc>
          <w:tcPr>
            <w:tcW w:w="1559" w:type="dxa"/>
            <w:shd w:val="clear" w:color="auto" w:fill="auto"/>
            <w:tcMar>
              <w:top w:w="100" w:type="dxa"/>
              <w:left w:w="100" w:type="dxa"/>
              <w:bottom w:w="100" w:type="dxa"/>
              <w:right w:w="100" w:type="dxa"/>
            </w:tcMar>
          </w:tcPr>
          <w:p w14:paraId="6964EFCC" w14:textId="7D4AF42D" w:rsidR="00406678" w:rsidRPr="00BF4E49" w:rsidRDefault="00406678" w:rsidP="00234320">
            <w:pPr>
              <w:spacing w:line="240" w:lineRule="auto"/>
            </w:pPr>
          </w:p>
        </w:tc>
        <w:tc>
          <w:tcPr>
            <w:tcW w:w="6521" w:type="dxa"/>
            <w:shd w:val="clear" w:color="auto" w:fill="auto"/>
            <w:tcMar>
              <w:top w:w="100" w:type="dxa"/>
              <w:left w:w="100" w:type="dxa"/>
              <w:bottom w:w="100" w:type="dxa"/>
              <w:right w:w="100" w:type="dxa"/>
            </w:tcMar>
          </w:tcPr>
          <w:p w14:paraId="032C4B72" w14:textId="315E39CD" w:rsidR="00406678" w:rsidRPr="00BF4E49" w:rsidRDefault="00406678" w:rsidP="00234320">
            <w:pPr>
              <w:spacing w:line="240" w:lineRule="auto"/>
            </w:pPr>
          </w:p>
        </w:tc>
        <w:tc>
          <w:tcPr>
            <w:tcW w:w="1701" w:type="dxa"/>
            <w:shd w:val="clear" w:color="auto" w:fill="auto"/>
            <w:tcMar>
              <w:top w:w="100" w:type="dxa"/>
              <w:left w:w="100" w:type="dxa"/>
              <w:bottom w:w="100" w:type="dxa"/>
              <w:right w:w="100" w:type="dxa"/>
            </w:tcMar>
          </w:tcPr>
          <w:p w14:paraId="7C5F699C" w14:textId="60DB9B87" w:rsidR="00406678" w:rsidRPr="00BF4E49" w:rsidRDefault="00406678" w:rsidP="00234320">
            <w:pPr>
              <w:spacing w:line="240" w:lineRule="auto"/>
            </w:pPr>
          </w:p>
        </w:tc>
        <w:tc>
          <w:tcPr>
            <w:tcW w:w="1984" w:type="dxa"/>
            <w:shd w:val="clear" w:color="auto" w:fill="auto"/>
            <w:tcMar>
              <w:top w:w="100" w:type="dxa"/>
              <w:left w:w="100" w:type="dxa"/>
              <w:bottom w:w="100" w:type="dxa"/>
              <w:right w:w="100" w:type="dxa"/>
            </w:tcMar>
          </w:tcPr>
          <w:p w14:paraId="14D599EF" w14:textId="7F4427E9" w:rsidR="00406678" w:rsidRPr="00BF4E49" w:rsidRDefault="00406678" w:rsidP="00234320">
            <w:pPr>
              <w:spacing w:line="240" w:lineRule="auto"/>
            </w:pPr>
          </w:p>
        </w:tc>
      </w:tr>
    </w:tbl>
    <w:p w14:paraId="78DE0643" w14:textId="77777777" w:rsidR="0079422F" w:rsidRPr="00BF4E49" w:rsidRDefault="0079422F"/>
    <w:p w14:paraId="78DE0644" w14:textId="77777777" w:rsidR="0079422F" w:rsidRPr="00BF4E49" w:rsidRDefault="0079422F"/>
    <w:p w14:paraId="78DE06BA" w14:textId="77777777" w:rsidR="0079422F" w:rsidRDefault="0079422F"/>
    <w:p w14:paraId="6A451275" w14:textId="77777777" w:rsidR="00675B19" w:rsidRDefault="00675B19"/>
    <w:p w14:paraId="57793801" w14:textId="77777777" w:rsidR="00675B19" w:rsidRDefault="00675B19"/>
    <w:p w14:paraId="5585A432" w14:textId="5FB14626" w:rsidR="00675B19" w:rsidRDefault="00675B19"/>
    <w:p w14:paraId="730DCAD0" w14:textId="77777777" w:rsidR="00675B19" w:rsidRDefault="00675B19"/>
    <w:p w14:paraId="3B3A6279" w14:textId="77777777" w:rsidR="009E3FA2" w:rsidRDefault="009E3FA2"/>
    <w:p w14:paraId="48B43B36" w14:textId="77777777" w:rsidR="009E3FA2" w:rsidRDefault="009E3FA2"/>
    <w:p w14:paraId="11F12E3A" w14:textId="77777777" w:rsidR="009E3FA2" w:rsidRDefault="009E3FA2" w:rsidP="009E3FA2"/>
    <w:p w14:paraId="104763D6" w14:textId="77777777" w:rsidR="00084951" w:rsidRDefault="00084951" w:rsidP="009E3FA2">
      <w:pPr>
        <w:pStyle w:val="Titel"/>
      </w:pPr>
    </w:p>
    <w:p w14:paraId="6C98650D" w14:textId="0918E5F4" w:rsidR="009E3FA2" w:rsidRDefault="009E3FA2" w:rsidP="009E3FA2">
      <w:pPr>
        <w:pStyle w:val="Titel"/>
      </w:pPr>
      <w:r>
        <w:lastRenderedPageBreak/>
        <w:t>Bijlage</w:t>
      </w:r>
      <w:r w:rsidR="00E626D2">
        <w:t xml:space="preserve"> </w:t>
      </w:r>
    </w:p>
    <w:p w14:paraId="4B2BD630" w14:textId="65C5D53C" w:rsidR="00084951" w:rsidRPr="00084951" w:rsidRDefault="00084951" w:rsidP="00084951">
      <w:pPr>
        <w:pStyle w:val="Titel"/>
        <w:rPr>
          <w:b w:val="0"/>
          <w:bCs/>
          <w:color w:val="auto"/>
          <w:sz w:val="32"/>
          <w:szCs w:val="32"/>
        </w:rPr>
      </w:pPr>
      <w:r w:rsidRPr="00084951">
        <w:rPr>
          <w:b w:val="0"/>
          <w:bCs/>
          <w:color w:val="auto"/>
          <w:sz w:val="32"/>
          <w:szCs w:val="32"/>
        </w:rPr>
        <w:t>Toelichting op besluiten</w:t>
      </w:r>
      <w:r w:rsidR="0077693F">
        <w:rPr>
          <w:b w:val="0"/>
          <w:bCs/>
          <w:color w:val="auto"/>
          <w:sz w:val="32"/>
          <w:szCs w:val="32"/>
        </w:rPr>
        <w:t xml:space="preserve"> </w:t>
      </w:r>
    </w:p>
    <w:p w14:paraId="1C70EC18" w14:textId="77777777" w:rsidR="009E3FA2" w:rsidRDefault="009E3FA2" w:rsidP="009E3FA2"/>
    <w:p w14:paraId="2291D350" w14:textId="77777777" w:rsidR="009E3FA2" w:rsidRPr="009E3FA2" w:rsidRDefault="009E3FA2" w:rsidP="009E3FA2"/>
    <w:p w14:paraId="2D698D5F" w14:textId="77777777" w:rsidR="009E3FA2" w:rsidRDefault="009E3FA2" w:rsidP="009E3FA2"/>
    <w:tbl>
      <w:tblPr>
        <w:tblW w:w="14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126"/>
        <w:gridCol w:w="6511"/>
        <w:gridCol w:w="5528"/>
      </w:tblGrid>
      <w:tr w:rsidR="00230465" w14:paraId="14723DA0" w14:textId="77777777" w:rsidTr="00057292">
        <w:trPr>
          <w:trHeight w:val="300"/>
        </w:trPr>
        <w:tc>
          <w:tcPr>
            <w:tcW w:w="2126" w:type="dxa"/>
            <w:shd w:val="clear" w:color="auto" w:fill="auto"/>
            <w:tcMar>
              <w:top w:w="100" w:type="dxa"/>
              <w:left w:w="100" w:type="dxa"/>
              <w:bottom w:w="100" w:type="dxa"/>
              <w:right w:w="100" w:type="dxa"/>
            </w:tcMar>
          </w:tcPr>
          <w:p w14:paraId="6A96E79F" w14:textId="60ACF1D1" w:rsidR="00230465" w:rsidRDefault="0077693F" w:rsidP="00627DDA">
            <w:pPr>
              <w:widowControl w:val="0"/>
              <w:pBdr>
                <w:top w:val="nil"/>
                <w:left w:val="nil"/>
                <w:bottom w:val="nil"/>
                <w:right w:val="nil"/>
                <w:between w:val="nil"/>
              </w:pBdr>
              <w:spacing w:line="240" w:lineRule="auto"/>
              <w:rPr>
                <w:b/>
                <w:bCs/>
                <w:color w:val="0A5347"/>
              </w:rPr>
            </w:pPr>
            <w:r>
              <w:rPr>
                <w:b/>
                <w:bCs/>
                <w:color w:val="0A5347"/>
              </w:rPr>
              <w:t>Onderwerp van het b</w:t>
            </w:r>
            <w:r w:rsidR="00230465">
              <w:rPr>
                <w:b/>
                <w:bCs/>
                <w:color w:val="0A5347"/>
              </w:rPr>
              <w:t>esluit</w:t>
            </w:r>
          </w:p>
        </w:tc>
        <w:tc>
          <w:tcPr>
            <w:tcW w:w="6511" w:type="dxa"/>
          </w:tcPr>
          <w:p w14:paraId="3A40AF14" w14:textId="0ABD4049" w:rsidR="00230465" w:rsidRPr="09807813" w:rsidRDefault="00230465" w:rsidP="00627DDA">
            <w:pPr>
              <w:widowControl w:val="0"/>
              <w:pBdr>
                <w:top w:val="nil"/>
                <w:left w:val="nil"/>
                <w:bottom w:val="nil"/>
                <w:right w:val="nil"/>
                <w:between w:val="nil"/>
              </w:pBdr>
              <w:spacing w:line="240" w:lineRule="auto"/>
              <w:rPr>
                <w:b/>
                <w:bCs/>
                <w:color w:val="0A5347"/>
              </w:rPr>
            </w:pPr>
            <w:r>
              <w:rPr>
                <w:b/>
                <w:bCs/>
                <w:color w:val="0A5347"/>
              </w:rPr>
              <w:t>Toelichting welke criteria er gebruikt zijn en hoe e</w:t>
            </w:r>
            <w:r w:rsidR="00057292">
              <w:rPr>
                <w:b/>
                <w:bCs/>
                <w:color w:val="0A5347"/>
              </w:rPr>
              <w:t>r</w:t>
            </w:r>
            <w:r>
              <w:rPr>
                <w:b/>
                <w:bCs/>
                <w:color w:val="0A5347"/>
              </w:rPr>
              <w:t xml:space="preserve"> op basis van die criteria </w:t>
            </w:r>
            <w:r w:rsidR="00057292">
              <w:rPr>
                <w:b/>
                <w:bCs/>
                <w:color w:val="0A5347"/>
              </w:rPr>
              <w:t xml:space="preserve">dit besluit is genomen </w:t>
            </w:r>
            <w:r>
              <w:rPr>
                <w:b/>
                <w:bCs/>
                <w:color w:val="0A5347"/>
              </w:rPr>
              <w:t xml:space="preserve"> </w:t>
            </w:r>
          </w:p>
        </w:tc>
        <w:tc>
          <w:tcPr>
            <w:tcW w:w="5528" w:type="dxa"/>
          </w:tcPr>
          <w:p w14:paraId="4D048370" w14:textId="767E5437" w:rsidR="00230465" w:rsidRDefault="00057292" w:rsidP="00627DDA">
            <w:pPr>
              <w:spacing w:line="240" w:lineRule="auto"/>
              <w:rPr>
                <w:b/>
                <w:bCs/>
                <w:color w:val="0A5347"/>
              </w:rPr>
            </w:pPr>
            <w:r>
              <w:rPr>
                <w:b/>
                <w:bCs/>
                <w:color w:val="0A5347"/>
              </w:rPr>
              <w:t xml:space="preserve">Bevestiging en uitleg </w:t>
            </w:r>
            <w:r w:rsidR="00230465">
              <w:rPr>
                <w:b/>
                <w:bCs/>
                <w:color w:val="0A5347"/>
              </w:rPr>
              <w:t xml:space="preserve">dat </w:t>
            </w:r>
            <w:r>
              <w:rPr>
                <w:b/>
                <w:bCs/>
                <w:color w:val="0A5347"/>
              </w:rPr>
              <w:t xml:space="preserve">er </w:t>
            </w:r>
            <w:r w:rsidR="00230465">
              <w:rPr>
                <w:b/>
                <w:bCs/>
                <w:color w:val="0A5347"/>
              </w:rPr>
              <w:t xml:space="preserve">geen lid heeft deelgenomen aan het besluit </w:t>
            </w:r>
            <w:r>
              <w:rPr>
                <w:b/>
                <w:bCs/>
                <w:color w:val="0A5347"/>
              </w:rPr>
              <w:t>waarmee</w:t>
            </w:r>
            <w:r w:rsidR="00230465">
              <w:rPr>
                <w:b/>
                <w:bCs/>
                <w:color w:val="0A5347"/>
              </w:rPr>
              <w:t xml:space="preserve"> persoonlijk belang direct wordt geraakt of organisatorisch belang wordt bevoordeeld </w:t>
            </w:r>
          </w:p>
          <w:p w14:paraId="41333D20" w14:textId="6350CE3E" w:rsidR="00230465" w:rsidRPr="09807813" w:rsidRDefault="00230465" w:rsidP="00627DDA">
            <w:pPr>
              <w:spacing w:line="240" w:lineRule="auto"/>
              <w:rPr>
                <w:b/>
                <w:bCs/>
                <w:color w:val="0A5347"/>
              </w:rPr>
            </w:pPr>
          </w:p>
        </w:tc>
      </w:tr>
      <w:tr w:rsidR="00230465" w:rsidRPr="00057292" w14:paraId="056FFB6A" w14:textId="77777777" w:rsidTr="00057292">
        <w:trPr>
          <w:trHeight w:val="300"/>
        </w:trPr>
        <w:tc>
          <w:tcPr>
            <w:tcW w:w="2126" w:type="dxa"/>
            <w:shd w:val="clear" w:color="auto" w:fill="auto"/>
            <w:tcMar>
              <w:top w:w="100" w:type="dxa"/>
              <w:left w:w="100" w:type="dxa"/>
              <w:bottom w:w="100" w:type="dxa"/>
              <w:right w:w="100" w:type="dxa"/>
            </w:tcMar>
          </w:tcPr>
          <w:p w14:paraId="51D3F8A0" w14:textId="6D8CBA29" w:rsidR="00230465" w:rsidRPr="00057292" w:rsidRDefault="00B07A22" w:rsidP="00627DDA">
            <w:pPr>
              <w:widowControl w:val="0"/>
              <w:pBdr>
                <w:top w:val="nil"/>
                <w:left w:val="nil"/>
                <w:bottom w:val="nil"/>
                <w:right w:val="nil"/>
                <w:between w:val="nil"/>
              </w:pBdr>
              <w:spacing w:line="240" w:lineRule="auto"/>
              <w:rPr>
                <w:sz w:val="21"/>
                <w:szCs w:val="21"/>
                <w:highlight w:val="white"/>
              </w:rPr>
            </w:pPr>
            <w:r>
              <w:rPr>
                <w:rStyle w:val="Geen"/>
                <w:rFonts w:cstheme="minorHAnsi"/>
              </w:rPr>
              <w:t xml:space="preserve">Akkoord inzake actielijn </w:t>
            </w:r>
            <w:r w:rsidR="000D27A2">
              <w:rPr>
                <w:rStyle w:val="Geen"/>
                <w:rFonts w:cstheme="minorHAnsi"/>
              </w:rPr>
              <w:t xml:space="preserve">haalbaarheidsstudie Calland lyceum tbv actielijn </w:t>
            </w:r>
            <w:r w:rsidRPr="008E3C29">
              <w:rPr>
                <w:rStyle w:val="Geen"/>
                <w:rFonts w:cstheme="minorHAnsi"/>
              </w:rPr>
              <w:t>Maatschappelijke voorzieningen, winkels, bedrijfsruimtes en ontmoetingsruimtes voor een vitale buurt</w:t>
            </w:r>
          </w:p>
        </w:tc>
        <w:tc>
          <w:tcPr>
            <w:tcW w:w="6511" w:type="dxa"/>
          </w:tcPr>
          <w:p w14:paraId="30082688" w14:textId="77777777" w:rsidR="000B09F2" w:rsidRPr="00FF012A" w:rsidRDefault="000B09F2" w:rsidP="000B09F2">
            <w:pPr>
              <w:pStyle w:val="Tussenkopjes"/>
              <w:rPr>
                <w:b w:val="0"/>
              </w:rPr>
            </w:pPr>
            <w:r w:rsidRPr="36500F54">
              <w:rPr>
                <w:rFonts w:asciiTheme="majorHAnsi" w:hAnsiTheme="majorHAnsi" w:cstheme="majorBidi"/>
                <w:b w:val="0"/>
              </w:rPr>
              <w:t>De actielijn:</w:t>
            </w:r>
            <w:r w:rsidRPr="36500F54">
              <w:rPr>
                <w:rFonts w:asciiTheme="majorHAnsi" w:hAnsiTheme="majorHAnsi" w:cstheme="majorBidi"/>
              </w:rPr>
              <w:t xml:space="preserve"> </w:t>
            </w:r>
          </w:p>
          <w:p w14:paraId="43BB00EE" w14:textId="77777777" w:rsidR="000B09F2" w:rsidRPr="00EE1A12" w:rsidRDefault="000B09F2" w:rsidP="000B09F2">
            <w:pPr>
              <w:pStyle w:val="Lijstalinea"/>
              <w:numPr>
                <w:ilvl w:val="0"/>
                <w:numId w:val="11"/>
              </w:numPr>
              <w:spacing w:line="280" w:lineRule="atLeast"/>
              <w:contextualSpacing w:val="0"/>
              <w:rPr>
                <w:rFonts w:asciiTheme="majorHAnsi" w:hAnsiTheme="majorHAnsi" w:cstheme="majorHAnsi"/>
              </w:rPr>
            </w:pPr>
            <w:r w:rsidRPr="00EE1A12">
              <w:rPr>
                <w:rFonts w:asciiTheme="majorHAnsi" w:hAnsiTheme="majorHAnsi" w:cstheme="majorHAnsi"/>
              </w:rPr>
              <w:t>Draagt bij aan de in het uitvoeringsprogramma opgenomen (middel)lange termijn opbrengsten</w:t>
            </w:r>
          </w:p>
          <w:p w14:paraId="781F75E9" w14:textId="5813A7F1" w:rsidR="000B09F2" w:rsidRPr="00EE1A12" w:rsidRDefault="000B09F2" w:rsidP="000B09F2">
            <w:pPr>
              <w:pStyle w:val="Lijstalinea"/>
              <w:numPr>
                <w:ilvl w:val="0"/>
                <w:numId w:val="11"/>
              </w:numPr>
              <w:spacing w:line="280" w:lineRule="atLeast"/>
              <w:contextualSpacing w:val="0"/>
              <w:rPr>
                <w:rFonts w:asciiTheme="majorHAnsi" w:hAnsiTheme="majorHAnsi" w:cstheme="majorHAnsi"/>
              </w:rPr>
            </w:pPr>
            <w:r w:rsidRPr="00EE1A12">
              <w:rPr>
                <w:rFonts w:asciiTheme="majorHAnsi" w:hAnsiTheme="majorHAnsi" w:cstheme="majorHAnsi"/>
              </w:rPr>
              <w:t>Borgt het eigenaarschap van bewoners</w:t>
            </w:r>
            <w:r>
              <w:rPr>
                <w:rFonts w:asciiTheme="majorHAnsi" w:hAnsiTheme="majorHAnsi" w:cstheme="majorHAnsi"/>
              </w:rPr>
              <w:t xml:space="preserve">. </w:t>
            </w:r>
            <w:r w:rsidR="006B7C74">
              <w:rPr>
                <w:rFonts w:asciiTheme="majorHAnsi" w:hAnsiTheme="majorHAnsi" w:cstheme="majorHAnsi"/>
              </w:rPr>
              <w:t xml:space="preserve">Door bewoners vanaf het begin te betrekken bij de haalbaarheidsstudie en mogelijk </w:t>
            </w:r>
            <w:r w:rsidR="00514732">
              <w:rPr>
                <w:rFonts w:asciiTheme="majorHAnsi" w:hAnsiTheme="majorHAnsi" w:cstheme="majorHAnsi"/>
              </w:rPr>
              <w:t>initiatieven</w:t>
            </w:r>
            <w:r w:rsidR="006B7C74">
              <w:rPr>
                <w:rFonts w:asciiTheme="majorHAnsi" w:hAnsiTheme="majorHAnsi" w:cstheme="majorHAnsi"/>
              </w:rPr>
              <w:t xml:space="preserve"> </w:t>
            </w:r>
            <w:r w:rsidR="00514732">
              <w:rPr>
                <w:rFonts w:asciiTheme="majorHAnsi" w:hAnsiTheme="majorHAnsi" w:cstheme="majorHAnsi"/>
              </w:rPr>
              <w:t>die kunnen gaan plaatsvinden.</w:t>
            </w:r>
          </w:p>
          <w:p w14:paraId="69FB6879" w14:textId="77777777" w:rsidR="000B09F2" w:rsidRPr="00EE1A12" w:rsidRDefault="000B09F2" w:rsidP="000B09F2">
            <w:pPr>
              <w:pStyle w:val="Lijstalinea"/>
              <w:numPr>
                <w:ilvl w:val="0"/>
                <w:numId w:val="11"/>
              </w:numPr>
              <w:spacing w:line="280" w:lineRule="atLeast"/>
              <w:contextualSpacing w:val="0"/>
              <w:rPr>
                <w:rFonts w:asciiTheme="majorHAnsi" w:hAnsiTheme="majorHAnsi" w:cstheme="majorHAnsi"/>
              </w:rPr>
            </w:pPr>
            <w:r w:rsidRPr="00EE1A12">
              <w:rPr>
                <w:rFonts w:asciiTheme="majorHAnsi" w:hAnsiTheme="majorHAnsi" w:cstheme="majorHAnsi"/>
              </w:rPr>
              <w:t>Vraagt samenwerking tussen partners van het NPSNW.</w:t>
            </w:r>
          </w:p>
          <w:p w14:paraId="7C6791E9" w14:textId="0C47D939" w:rsidR="000B09F2" w:rsidRPr="00EF10BB" w:rsidRDefault="000B09F2" w:rsidP="00EF10BB">
            <w:pPr>
              <w:pStyle w:val="Lijstalinea"/>
              <w:numPr>
                <w:ilvl w:val="0"/>
                <w:numId w:val="11"/>
              </w:numPr>
              <w:spacing w:line="280" w:lineRule="atLeast"/>
              <w:contextualSpacing w:val="0"/>
              <w:rPr>
                <w:rFonts w:asciiTheme="majorHAnsi" w:hAnsiTheme="majorHAnsi" w:cstheme="majorHAnsi"/>
              </w:rPr>
            </w:pPr>
            <w:r w:rsidRPr="00EE1A12">
              <w:rPr>
                <w:rFonts w:asciiTheme="majorHAnsi" w:hAnsiTheme="majorHAnsi" w:cstheme="majorHAnsi"/>
              </w:rPr>
              <w:t xml:space="preserve">Zet in op </w:t>
            </w:r>
            <w:r>
              <w:rPr>
                <w:rFonts w:asciiTheme="majorHAnsi" w:hAnsiTheme="majorHAnsi" w:cstheme="majorHAnsi"/>
              </w:rPr>
              <w:t>meer</w:t>
            </w:r>
            <w:r w:rsidRPr="00EE1A12">
              <w:rPr>
                <w:rFonts w:asciiTheme="majorHAnsi" w:hAnsiTheme="majorHAnsi" w:cstheme="majorHAnsi"/>
              </w:rPr>
              <w:t xml:space="preserve"> dan wat er al regulier gebeurt</w:t>
            </w:r>
            <w:r w:rsidR="00EF10BB">
              <w:rPr>
                <w:rFonts w:asciiTheme="majorHAnsi" w:hAnsiTheme="majorHAnsi" w:cstheme="majorHAnsi"/>
              </w:rPr>
              <w:t>.</w:t>
            </w:r>
            <w:r w:rsidRPr="00EF10BB">
              <w:rPr>
                <w:rFonts w:asciiTheme="majorHAnsi" w:hAnsiTheme="majorHAnsi" w:cstheme="majorHAnsi"/>
              </w:rPr>
              <w:t xml:space="preserve"> Dit verwijst naar het streven naar meer van bepaalde aspecten die voor bewoners en waardevol zijn. Het kan bijvoorbeeld gaan om meer bewonersbetrokkenheid, mee</w:t>
            </w:r>
            <w:r w:rsidR="00EF10BB">
              <w:rPr>
                <w:rFonts w:asciiTheme="majorHAnsi" w:hAnsiTheme="majorHAnsi" w:cstheme="majorHAnsi"/>
              </w:rPr>
              <w:t xml:space="preserve">r </w:t>
            </w:r>
            <w:r w:rsidR="006B7C74">
              <w:rPr>
                <w:rFonts w:asciiTheme="majorHAnsi" w:hAnsiTheme="majorHAnsi" w:cstheme="majorHAnsi"/>
              </w:rPr>
              <w:t>voorzieningen in de buurt die aansluiten op de behoeften van bewoners.</w:t>
            </w:r>
          </w:p>
          <w:p w14:paraId="2453D6A9" w14:textId="77777777" w:rsidR="000B09F2" w:rsidRPr="00731F8F" w:rsidRDefault="000B09F2" w:rsidP="000B09F2">
            <w:pPr>
              <w:pStyle w:val="Lijstalinea"/>
              <w:numPr>
                <w:ilvl w:val="0"/>
                <w:numId w:val="11"/>
              </w:numPr>
              <w:spacing w:line="280" w:lineRule="atLeast"/>
              <w:contextualSpacing w:val="0"/>
              <w:rPr>
                <w:rFonts w:asciiTheme="majorHAnsi" w:hAnsiTheme="majorHAnsi" w:cstheme="majorHAnsi"/>
              </w:rPr>
            </w:pPr>
            <w:r>
              <w:rPr>
                <w:rFonts w:asciiTheme="majorHAnsi" w:hAnsiTheme="majorHAnsi" w:cstheme="majorHAnsi"/>
              </w:rPr>
              <w:t>Heeft werkend leren geïncorporeerd en streeft hiermee naar transformatie van het systeem</w:t>
            </w:r>
          </w:p>
          <w:p w14:paraId="3F5ED5CE" w14:textId="77777777" w:rsidR="000B09F2" w:rsidRPr="0024043F" w:rsidRDefault="000B09F2" w:rsidP="000B09F2">
            <w:pPr>
              <w:pStyle w:val="Lijstalinea"/>
              <w:numPr>
                <w:ilvl w:val="0"/>
                <w:numId w:val="11"/>
              </w:numPr>
              <w:spacing w:line="280" w:lineRule="atLeast"/>
              <w:contextualSpacing w:val="0"/>
              <w:rPr>
                <w:rFonts w:asciiTheme="majorHAnsi" w:hAnsiTheme="majorHAnsi" w:cstheme="majorHAnsi"/>
              </w:rPr>
            </w:pPr>
            <w:r w:rsidRPr="00EE1A12">
              <w:rPr>
                <w:rFonts w:asciiTheme="majorHAnsi" w:hAnsiTheme="majorHAnsi" w:cstheme="majorHAnsi"/>
              </w:rPr>
              <w:t>Is niet enkel een pilot, maar kan bij succes structureel geborgd worden in de organisatie van een of meerdere van de partners van het NPSNW.</w:t>
            </w:r>
          </w:p>
          <w:p w14:paraId="4BF5E692" w14:textId="57372A83" w:rsidR="00230465" w:rsidRPr="000B09F2" w:rsidRDefault="000B09F2" w:rsidP="000B09F2">
            <w:pPr>
              <w:pStyle w:val="Lijstalinea"/>
              <w:numPr>
                <w:ilvl w:val="0"/>
                <w:numId w:val="11"/>
              </w:numPr>
              <w:spacing w:line="280" w:lineRule="atLeast"/>
              <w:contextualSpacing w:val="0"/>
              <w:rPr>
                <w:rFonts w:asciiTheme="majorHAnsi" w:hAnsiTheme="majorHAnsi" w:cstheme="majorHAnsi"/>
              </w:rPr>
            </w:pPr>
            <w:r w:rsidRPr="00FF012A">
              <w:rPr>
                <w:rFonts w:asciiTheme="majorHAnsi" w:hAnsiTheme="majorHAnsi" w:cstheme="majorHAnsi"/>
              </w:rPr>
              <w:t xml:space="preserve">Wordt </w:t>
            </w:r>
            <w:r>
              <w:rPr>
                <w:rFonts w:asciiTheme="majorHAnsi" w:hAnsiTheme="majorHAnsi" w:cstheme="majorHAnsi"/>
              </w:rPr>
              <w:t>integraal</w:t>
            </w:r>
            <w:r w:rsidRPr="00FF012A">
              <w:rPr>
                <w:rFonts w:asciiTheme="majorHAnsi" w:hAnsiTheme="majorHAnsi" w:cstheme="majorHAnsi"/>
              </w:rPr>
              <w:t xml:space="preserve"> vanuit meerdere domeinen aangevlogen</w:t>
            </w:r>
            <w:r>
              <w:rPr>
                <w:rFonts w:asciiTheme="majorHAnsi" w:hAnsiTheme="majorHAnsi" w:cstheme="majorHAnsi"/>
              </w:rPr>
              <w:t>, namelijk Kansen voor de Jeugd, Werk en bestaanszekerheid, CWB en EID.</w:t>
            </w:r>
          </w:p>
        </w:tc>
        <w:tc>
          <w:tcPr>
            <w:tcW w:w="5528" w:type="dxa"/>
          </w:tcPr>
          <w:p w14:paraId="157240D4" w14:textId="4B7D3726" w:rsidR="00230465" w:rsidRPr="00057292" w:rsidRDefault="00514732" w:rsidP="00627DDA">
            <w:pPr>
              <w:spacing w:line="240" w:lineRule="auto"/>
            </w:pPr>
            <w:r>
              <w:t>Het Callandlyceum heeft geen deelgenomen aan het besluit.</w:t>
            </w:r>
          </w:p>
        </w:tc>
      </w:tr>
      <w:tr w:rsidR="00230465" w:rsidRPr="00057292" w14:paraId="115D4527" w14:textId="77777777" w:rsidTr="00057292">
        <w:trPr>
          <w:trHeight w:val="300"/>
        </w:trPr>
        <w:tc>
          <w:tcPr>
            <w:tcW w:w="2126" w:type="dxa"/>
            <w:shd w:val="clear" w:color="auto" w:fill="auto"/>
            <w:tcMar>
              <w:top w:w="100" w:type="dxa"/>
              <w:left w:w="100" w:type="dxa"/>
              <w:bottom w:w="100" w:type="dxa"/>
              <w:right w:w="100" w:type="dxa"/>
            </w:tcMar>
          </w:tcPr>
          <w:p w14:paraId="67051F34" w14:textId="77777777" w:rsidR="00230465" w:rsidRPr="00057292" w:rsidRDefault="00230465" w:rsidP="00627DDA">
            <w:pPr>
              <w:widowControl w:val="0"/>
              <w:pBdr>
                <w:top w:val="nil"/>
                <w:left w:val="nil"/>
                <w:bottom w:val="nil"/>
                <w:right w:val="nil"/>
                <w:between w:val="nil"/>
              </w:pBdr>
              <w:spacing w:line="240" w:lineRule="auto"/>
            </w:pPr>
          </w:p>
        </w:tc>
        <w:tc>
          <w:tcPr>
            <w:tcW w:w="6511" w:type="dxa"/>
          </w:tcPr>
          <w:p w14:paraId="4A8AF152" w14:textId="77777777" w:rsidR="00230465" w:rsidRPr="00057292" w:rsidRDefault="00230465" w:rsidP="00627DDA">
            <w:pPr>
              <w:widowControl w:val="0"/>
              <w:pBdr>
                <w:top w:val="nil"/>
                <w:left w:val="nil"/>
                <w:bottom w:val="nil"/>
                <w:right w:val="nil"/>
                <w:between w:val="nil"/>
              </w:pBdr>
              <w:spacing w:line="240" w:lineRule="auto"/>
            </w:pPr>
          </w:p>
        </w:tc>
        <w:tc>
          <w:tcPr>
            <w:tcW w:w="5528" w:type="dxa"/>
          </w:tcPr>
          <w:p w14:paraId="3936F435" w14:textId="77777777" w:rsidR="00230465" w:rsidRPr="00057292" w:rsidRDefault="00230465" w:rsidP="00627DDA">
            <w:pPr>
              <w:spacing w:line="240" w:lineRule="auto"/>
            </w:pPr>
          </w:p>
        </w:tc>
      </w:tr>
      <w:tr w:rsidR="00230465" w:rsidRPr="00057292" w14:paraId="3D85E6F2" w14:textId="77777777" w:rsidTr="00057292">
        <w:trPr>
          <w:trHeight w:val="265"/>
        </w:trPr>
        <w:tc>
          <w:tcPr>
            <w:tcW w:w="2126" w:type="dxa"/>
            <w:shd w:val="clear" w:color="auto" w:fill="auto"/>
            <w:tcMar>
              <w:top w:w="100" w:type="dxa"/>
              <w:left w:w="100" w:type="dxa"/>
              <w:bottom w:w="100" w:type="dxa"/>
              <w:right w:w="100" w:type="dxa"/>
            </w:tcMar>
          </w:tcPr>
          <w:p w14:paraId="2D2E5AE8" w14:textId="77777777" w:rsidR="00230465" w:rsidRPr="00057292" w:rsidRDefault="00230465" w:rsidP="00627DDA">
            <w:pPr>
              <w:widowControl w:val="0"/>
              <w:pBdr>
                <w:top w:val="nil"/>
                <w:left w:val="nil"/>
                <w:bottom w:val="nil"/>
                <w:right w:val="nil"/>
                <w:between w:val="nil"/>
              </w:pBdr>
              <w:spacing w:line="240" w:lineRule="auto"/>
            </w:pPr>
          </w:p>
        </w:tc>
        <w:tc>
          <w:tcPr>
            <w:tcW w:w="6511" w:type="dxa"/>
          </w:tcPr>
          <w:p w14:paraId="66622F26" w14:textId="77777777" w:rsidR="00230465" w:rsidRPr="00057292" w:rsidRDefault="00230465" w:rsidP="00627DDA">
            <w:pPr>
              <w:widowControl w:val="0"/>
              <w:pBdr>
                <w:top w:val="nil"/>
                <w:left w:val="nil"/>
                <w:bottom w:val="nil"/>
                <w:right w:val="nil"/>
                <w:between w:val="nil"/>
              </w:pBdr>
              <w:spacing w:line="240" w:lineRule="auto"/>
            </w:pPr>
          </w:p>
        </w:tc>
        <w:tc>
          <w:tcPr>
            <w:tcW w:w="5528" w:type="dxa"/>
          </w:tcPr>
          <w:p w14:paraId="77142AFC" w14:textId="77777777" w:rsidR="00230465" w:rsidRPr="00057292" w:rsidRDefault="00230465" w:rsidP="00627DDA">
            <w:pPr>
              <w:spacing w:line="240" w:lineRule="auto"/>
            </w:pPr>
          </w:p>
        </w:tc>
      </w:tr>
      <w:tr w:rsidR="00230465" w:rsidRPr="00057292" w14:paraId="452F9EEE" w14:textId="77777777" w:rsidTr="00057292">
        <w:trPr>
          <w:trHeight w:val="265"/>
        </w:trPr>
        <w:tc>
          <w:tcPr>
            <w:tcW w:w="2126" w:type="dxa"/>
            <w:shd w:val="clear" w:color="auto" w:fill="auto"/>
            <w:tcMar>
              <w:top w:w="100" w:type="dxa"/>
              <w:left w:w="100" w:type="dxa"/>
              <w:bottom w:w="100" w:type="dxa"/>
              <w:right w:w="100" w:type="dxa"/>
            </w:tcMar>
          </w:tcPr>
          <w:p w14:paraId="088F84AD" w14:textId="77777777" w:rsidR="00230465" w:rsidRPr="00057292" w:rsidRDefault="00230465" w:rsidP="00627DDA">
            <w:pPr>
              <w:spacing w:line="240" w:lineRule="auto"/>
            </w:pPr>
          </w:p>
        </w:tc>
        <w:tc>
          <w:tcPr>
            <w:tcW w:w="6511" w:type="dxa"/>
          </w:tcPr>
          <w:p w14:paraId="04E1A915" w14:textId="77777777" w:rsidR="00230465" w:rsidRPr="00057292" w:rsidRDefault="00230465" w:rsidP="00627DDA">
            <w:pPr>
              <w:spacing w:line="240" w:lineRule="auto"/>
            </w:pPr>
          </w:p>
        </w:tc>
        <w:tc>
          <w:tcPr>
            <w:tcW w:w="5528" w:type="dxa"/>
          </w:tcPr>
          <w:p w14:paraId="6071C163" w14:textId="77777777" w:rsidR="00230465" w:rsidRPr="00057292" w:rsidRDefault="00230465" w:rsidP="00627DDA">
            <w:pPr>
              <w:spacing w:line="240" w:lineRule="auto"/>
            </w:pPr>
          </w:p>
        </w:tc>
      </w:tr>
      <w:tr w:rsidR="00230465" w:rsidRPr="00057292" w14:paraId="7761832D" w14:textId="77777777" w:rsidTr="00057292">
        <w:trPr>
          <w:trHeight w:val="265"/>
        </w:trPr>
        <w:tc>
          <w:tcPr>
            <w:tcW w:w="2126" w:type="dxa"/>
            <w:shd w:val="clear" w:color="auto" w:fill="auto"/>
            <w:tcMar>
              <w:top w:w="100" w:type="dxa"/>
              <w:left w:w="100" w:type="dxa"/>
              <w:bottom w:w="100" w:type="dxa"/>
              <w:right w:w="100" w:type="dxa"/>
            </w:tcMar>
          </w:tcPr>
          <w:p w14:paraId="09AD10EB" w14:textId="77777777" w:rsidR="00230465" w:rsidRPr="00057292" w:rsidRDefault="00230465" w:rsidP="00627DDA">
            <w:pPr>
              <w:spacing w:line="240" w:lineRule="auto"/>
            </w:pPr>
          </w:p>
        </w:tc>
        <w:tc>
          <w:tcPr>
            <w:tcW w:w="6511" w:type="dxa"/>
          </w:tcPr>
          <w:p w14:paraId="4F6EBA9F" w14:textId="77777777" w:rsidR="00230465" w:rsidRPr="00057292" w:rsidRDefault="00230465" w:rsidP="00627DDA">
            <w:pPr>
              <w:spacing w:line="240" w:lineRule="auto"/>
            </w:pPr>
          </w:p>
        </w:tc>
        <w:tc>
          <w:tcPr>
            <w:tcW w:w="5528" w:type="dxa"/>
          </w:tcPr>
          <w:p w14:paraId="0846793C" w14:textId="77777777" w:rsidR="00230465" w:rsidRPr="00057292" w:rsidRDefault="00230465" w:rsidP="00627DDA">
            <w:pPr>
              <w:spacing w:line="240" w:lineRule="auto"/>
            </w:pPr>
          </w:p>
        </w:tc>
      </w:tr>
      <w:tr w:rsidR="00230465" w:rsidRPr="00057292" w14:paraId="3C714DBA" w14:textId="77777777" w:rsidTr="00057292">
        <w:trPr>
          <w:trHeight w:val="265"/>
        </w:trPr>
        <w:tc>
          <w:tcPr>
            <w:tcW w:w="2126" w:type="dxa"/>
            <w:shd w:val="clear" w:color="auto" w:fill="auto"/>
            <w:tcMar>
              <w:top w:w="100" w:type="dxa"/>
              <w:left w:w="100" w:type="dxa"/>
              <w:bottom w:w="100" w:type="dxa"/>
              <w:right w:w="100" w:type="dxa"/>
            </w:tcMar>
          </w:tcPr>
          <w:p w14:paraId="55FF7196" w14:textId="77777777" w:rsidR="00230465" w:rsidRPr="00057292" w:rsidRDefault="00230465" w:rsidP="00627DDA">
            <w:pPr>
              <w:spacing w:line="240" w:lineRule="auto"/>
            </w:pPr>
          </w:p>
        </w:tc>
        <w:tc>
          <w:tcPr>
            <w:tcW w:w="6511" w:type="dxa"/>
          </w:tcPr>
          <w:p w14:paraId="43B56D52" w14:textId="77777777" w:rsidR="00230465" w:rsidRPr="00057292" w:rsidRDefault="00230465" w:rsidP="00627DDA">
            <w:pPr>
              <w:spacing w:line="240" w:lineRule="auto"/>
            </w:pPr>
          </w:p>
        </w:tc>
        <w:tc>
          <w:tcPr>
            <w:tcW w:w="5528" w:type="dxa"/>
          </w:tcPr>
          <w:p w14:paraId="2183AAB5" w14:textId="77777777" w:rsidR="00230465" w:rsidRPr="00057292" w:rsidRDefault="00230465" w:rsidP="00627DDA">
            <w:pPr>
              <w:spacing w:line="240" w:lineRule="auto"/>
            </w:pPr>
          </w:p>
        </w:tc>
      </w:tr>
      <w:tr w:rsidR="00230465" w:rsidRPr="00057292" w14:paraId="645F4710" w14:textId="77777777" w:rsidTr="00057292">
        <w:trPr>
          <w:trHeight w:val="265"/>
        </w:trPr>
        <w:tc>
          <w:tcPr>
            <w:tcW w:w="2126" w:type="dxa"/>
            <w:shd w:val="clear" w:color="auto" w:fill="auto"/>
            <w:tcMar>
              <w:top w:w="100" w:type="dxa"/>
              <w:left w:w="100" w:type="dxa"/>
              <w:bottom w:w="100" w:type="dxa"/>
              <w:right w:w="100" w:type="dxa"/>
            </w:tcMar>
          </w:tcPr>
          <w:p w14:paraId="12267814" w14:textId="77777777" w:rsidR="00230465" w:rsidRPr="00057292" w:rsidRDefault="00230465" w:rsidP="00627DDA">
            <w:pPr>
              <w:spacing w:line="240" w:lineRule="auto"/>
            </w:pPr>
          </w:p>
        </w:tc>
        <w:tc>
          <w:tcPr>
            <w:tcW w:w="6511" w:type="dxa"/>
          </w:tcPr>
          <w:p w14:paraId="68D95288" w14:textId="77777777" w:rsidR="00230465" w:rsidRPr="00057292" w:rsidRDefault="00230465" w:rsidP="00627DDA">
            <w:pPr>
              <w:spacing w:line="240" w:lineRule="auto"/>
            </w:pPr>
          </w:p>
        </w:tc>
        <w:tc>
          <w:tcPr>
            <w:tcW w:w="5528" w:type="dxa"/>
          </w:tcPr>
          <w:p w14:paraId="7E6AB678" w14:textId="77777777" w:rsidR="00230465" w:rsidRPr="00057292" w:rsidRDefault="00230465" w:rsidP="00627DDA">
            <w:pPr>
              <w:spacing w:line="240" w:lineRule="auto"/>
            </w:pPr>
          </w:p>
        </w:tc>
      </w:tr>
      <w:tr w:rsidR="00230465" w:rsidRPr="00057292" w14:paraId="4DAB7A6A" w14:textId="77777777" w:rsidTr="00057292">
        <w:trPr>
          <w:trHeight w:val="265"/>
        </w:trPr>
        <w:tc>
          <w:tcPr>
            <w:tcW w:w="2126" w:type="dxa"/>
            <w:shd w:val="clear" w:color="auto" w:fill="auto"/>
            <w:tcMar>
              <w:top w:w="100" w:type="dxa"/>
              <w:left w:w="100" w:type="dxa"/>
              <w:bottom w:w="100" w:type="dxa"/>
              <w:right w:w="100" w:type="dxa"/>
            </w:tcMar>
          </w:tcPr>
          <w:p w14:paraId="53D3085D" w14:textId="77777777" w:rsidR="00230465" w:rsidRPr="00057292" w:rsidRDefault="00230465" w:rsidP="00627DDA">
            <w:pPr>
              <w:spacing w:line="240" w:lineRule="auto"/>
            </w:pPr>
          </w:p>
        </w:tc>
        <w:tc>
          <w:tcPr>
            <w:tcW w:w="6511" w:type="dxa"/>
          </w:tcPr>
          <w:p w14:paraId="61F4B3CC" w14:textId="77777777" w:rsidR="00230465" w:rsidRPr="00057292" w:rsidRDefault="00230465" w:rsidP="00627DDA">
            <w:pPr>
              <w:spacing w:line="240" w:lineRule="auto"/>
            </w:pPr>
          </w:p>
        </w:tc>
        <w:tc>
          <w:tcPr>
            <w:tcW w:w="5528" w:type="dxa"/>
          </w:tcPr>
          <w:p w14:paraId="313EC99B" w14:textId="77777777" w:rsidR="00230465" w:rsidRPr="00057292" w:rsidRDefault="00230465" w:rsidP="00627DDA">
            <w:pPr>
              <w:spacing w:line="240" w:lineRule="auto"/>
            </w:pPr>
          </w:p>
        </w:tc>
      </w:tr>
      <w:tr w:rsidR="00230465" w:rsidRPr="00057292" w14:paraId="547F3119" w14:textId="77777777" w:rsidTr="00057292">
        <w:trPr>
          <w:trHeight w:val="265"/>
        </w:trPr>
        <w:tc>
          <w:tcPr>
            <w:tcW w:w="2126" w:type="dxa"/>
            <w:shd w:val="clear" w:color="auto" w:fill="auto"/>
            <w:tcMar>
              <w:top w:w="100" w:type="dxa"/>
              <w:left w:w="100" w:type="dxa"/>
              <w:bottom w:w="100" w:type="dxa"/>
              <w:right w:w="100" w:type="dxa"/>
            </w:tcMar>
          </w:tcPr>
          <w:p w14:paraId="5699B64D" w14:textId="77777777" w:rsidR="00230465" w:rsidRPr="00057292" w:rsidRDefault="00230465" w:rsidP="00627DDA">
            <w:pPr>
              <w:spacing w:line="240" w:lineRule="auto"/>
            </w:pPr>
          </w:p>
        </w:tc>
        <w:tc>
          <w:tcPr>
            <w:tcW w:w="6511" w:type="dxa"/>
          </w:tcPr>
          <w:p w14:paraId="61F3822F" w14:textId="77777777" w:rsidR="00230465" w:rsidRPr="00057292" w:rsidRDefault="00230465" w:rsidP="00627DDA">
            <w:pPr>
              <w:spacing w:line="240" w:lineRule="auto"/>
            </w:pPr>
          </w:p>
        </w:tc>
        <w:tc>
          <w:tcPr>
            <w:tcW w:w="5528" w:type="dxa"/>
          </w:tcPr>
          <w:p w14:paraId="4C46D5AD" w14:textId="77777777" w:rsidR="00230465" w:rsidRPr="00057292" w:rsidRDefault="00230465" w:rsidP="00627DDA">
            <w:pPr>
              <w:spacing w:line="240" w:lineRule="auto"/>
            </w:pPr>
          </w:p>
        </w:tc>
      </w:tr>
      <w:tr w:rsidR="00230465" w:rsidRPr="00057292" w14:paraId="283C4BED" w14:textId="77777777" w:rsidTr="00057292">
        <w:trPr>
          <w:trHeight w:val="265"/>
        </w:trPr>
        <w:tc>
          <w:tcPr>
            <w:tcW w:w="2126" w:type="dxa"/>
            <w:shd w:val="clear" w:color="auto" w:fill="auto"/>
            <w:tcMar>
              <w:top w:w="100" w:type="dxa"/>
              <w:left w:w="100" w:type="dxa"/>
              <w:bottom w:w="100" w:type="dxa"/>
              <w:right w:w="100" w:type="dxa"/>
            </w:tcMar>
          </w:tcPr>
          <w:p w14:paraId="37476416" w14:textId="77777777" w:rsidR="00230465" w:rsidRPr="00057292" w:rsidRDefault="00230465" w:rsidP="00627DDA">
            <w:pPr>
              <w:spacing w:line="240" w:lineRule="auto"/>
            </w:pPr>
          </w:p>
        </w:tc>
        <w:tc>
          <w:tcPr>
            <w:tcW w:w="6511" w:type="dxa"/>
          </w:tcPr>
          <w:p w14:paraId="48D7653A" w14:textId="77777777" w:rsidR="00230465" w:rsidRPr="00057292" w:rsidRDefault="00230465" w:rsidP="00627DDA">
            <w:pPr>
              <w:spacing w:line="240" w:lineRule="auto"/>
            </w:pPr>
          </w:p>
        </w:tc>
        <w:tc>
          <w:tcPr>
            <w:tcW w:w="5528" w:type="dxa"/>
          </w:tcPr>
          <w:p w14:paraId="7525DCFF" w14:textId="77777777" w:rsidR="00230465" w:rsidRPr="00057292" w:rsidRDefault="00230465" w:rsidP="00627DDA">
            <w:pPr>
              <w:spacing w:line="240" w:lineRule="auto"/>
            </w:pPr>
          </w:p>
        </w:tc>
      </w:tr>
      <w:tr w:rsidR="00230465" w:rsidRPr="00057292" w14:paraId="0370ADB6" w14:textId="77777777" w:rsidTr="00057292">
        <w:trPr>
          <w:trHeight w:val="265"/>
        </w:trPr>
        <w:tc>
          <w:tcPr>
            <w:tcW w:w="2126" w:type="dxa"/>
            <w:shd w:val="clear" w:color="auto" w:fill="auto"/>
            <w:tcMar>
              <w:top w:w="100" w:type="dxa"/>
              <w:left w:w="100" w:type="dxa"/>
              <w:bottom w:w="100" w:type="dxa"/>
              <w:right w:w="100" w:type="dxa"/>
            </w:tcMar>
          </w:tcPr>
          <w:p w14:paraId="37DF2507" w14:textId="77777777" w:rsidR="00230465" w:rsidRPr="00057292" w:rsidRDefault="00230465" w:rsidP="00627DDA">
            <w:pPr>
              <w:spacing w:line="240" w:lineRule="auto"/>
            </w:pPr>
          </w:p>
        </w:tc>
        <w:tc>
          <w:tcPr>
            <w:tcW w:w="6511" w:type="dxa"/>
          </w:tcPr>
          <w:p w14:paraId="069C40FB" w14:textId="77777777" w:rsidR="00230465" w:rsidRPr="00057292" w:rsidRDefault="00230465" w:rsidP="00627DDA">
            <w:pPr>
              <w:spacing w:line="240" w:lineRule="auto"/>
            </w:pPr>
          </w:p>
        </w:tc>
        <w:tc>
          <w:tcPr>
            <w:tcW w:w="5528" w:type="dxa"/>
          </w:tcPr>
          <w:p w14:paraId="5F23D3E3" w14:textId="77777777" w:rsidR="00230465" w:rsidRPr="00057292" w:rsidRDefault="00230465" w:rsidP="00627DDA">
            <w:pPr>
              <w:spacing w:line="240" w:lineRule="auto"/>
            </w:pPr>
          </w:p>
        </w:tc>
      </w:tr>
      <w:tr w:rsidR="00230465" w:rsidRPr="00057292" w14:paraId="345D9212" w14:textId="77777777" w:rsidTr="00057292">
        <w:trPr>
          <w:trHeight w:val="265"/>
        </w:trPr>
        <w:tc>
          <w:tcPr>
            <w:tcW w:w="2126" w:type="dxa"/>
            <w:shd w:val="clear" w:color="auto" w:fill="auto"/>
            <w:tcMar>
              <w:top w:w="100" w:type="dxa"/>
              <w:left w:w="100" w:type="dxa"/>
              <w:bottom w:w="100" w:type="dxa"/>
              <w:right w:w="100" w:type="dxa"/>
            </w:tcMar>
          </w:tcPr>
          <w:p w14:paraId="5B6E7E4E" w14:textId="77777777" w:rsidR="00230465" w:rsidRPr="00057292" w:rsidRDefault="00230465" w:rsidP="00627DDA">
            <w:pPr>
              <w:spacing w:line="240" w:lineRule="auto"/>
            </w:pPr>
          </w:p>
        </w:tc>
        <w:tc>
          <w:tcPr>
            <w:tcW w:w="6511" w:type="dxa"/>
          </w:tcPr>
          <w:p w14:paraId="38F06D66" w14:textId="77777777" w:rsidR="00230465" w:rsidRPr="00057292" w:rsidRDefault="00230465" w:rsidP="00627DDA">
            <w:pPr>
              <w:spacing w:line="240" w:lineRule="auto"/>
            </w:pPr>
          </w:p>
        </w:tc>
        <w:tc>
          <w:tcPr>
            <w:tcW w:w="5528" w:type="dxa"/>
          </w:tcPr>
          <w:p w14:paraId="68DB23A1" w14:textId="77777777" w:rsidR="00230465" w:rsidRPr="00057292" w:rsidRDefault="00230465" w:rsidP="00627DDA">
            <w:pPr>
              <w:spacing w:line="240" w:lineRule="auto"/>
            </w:pPr>
          </w:p>
        </w:tc>
      </w:tr>
      <w:tr w:rsidR="00230465" w:rsidRPr="00057292" w14:paraId="1720556F" w14:textId="77777777" w:rsidTr="00057292">
        <w:trPr>
          <w:trHeight w:val="265"/>
        </w:trPr>
        <w:tc>
          <w:tcPr>
            <w:tcW w:w="2126" w:type="dxa"/>
            <w:shd w:val="clear" w:color="auto" w:fill="auto"/>
            <w:tcMar>
              <w:top w:w="100" w:type="dxa"/>
              <w:left w:w="100" w:type="dxa"/>
              <w:bottom w:w="100" w:type="dxa"/>
              <w:right w:w="100" w:type="dxa"/>
            </w:tcMar>
          </w:tcPr>
          <w:p w14:paraId="5A66EB7A" w14:textId="77777777" w:rsidR="00230465" w:rsidRPr="00057292" w:rsidRDefault="00230465" w:rsidP="00627DDA">
            <w:pPr>
              <w:spacing w:line="240" w:lineRule="auto"/>
            </w:pPr>
          </w:p>
        </w:tc>
        <w:tc>
          <w:tcPr>
            <w:tcW w:w="6511" w:type="dxa"/>
          </w:tcPr>
          <w:p w14:paraId="396480C9" w14:textId="77777777" w:rsidR="00230465" w:rsidRPr="00057292" w:rsidRDefault="00230465" w:rsidP="00627DDA">
            <w:pPr>
              <w:spacing w:line="240" w:lineRule="auto"/>
            </w:pPr>
          </w:p>
        </w:tc>
        <w:tc>
          <w:tcPr>
            <w:tcW w:w="5528" w:type="dxa"/>
          </w:tcPr>
          <w:p w14:paraId="4A593863" w14:textId="77777777" w:rsidR="00230465" w:rsidRPr="00057292" w:rsidRDefault="00230465" w:rsidP="00627DDA">
            <w:pPr>
              <w:spacing w:line="240" w:lineRule="auto"/>
            </w:pPr>
          </w:p>
        </w:tc>
      </w:tr>
      <w:tr w:rsidR="00230465" w:rsidRPr="00057292" w14:paraId="2579FE9C" w14:textId="77777777" w:rsidTr="00057292">
        <w:trPr>
          <w:trHeight w:val="265"/>
        </w:trPr>
        <w:tc>
          <w:tcPr>
            <w:tcW w:w="2126" w:type="dxa"/>
            <w:shd w:val="clear" w:color="auto" w:fill="auto"/>
            <w:tcMar>
              <w:top w:w="100" w:type="dxa"/>
              <w:left w:w="100" w:type="dxa"/>
              <w:bottom w:w="100" w:type="dxa"/>
              <w:right w:w="100" w:type="dxa"/>
            </w:tcMar>
          </w:tcPr>
          <w:p w14:paraId="413C0C27" w14:textId="77777777" w:rsidR="00230465" w:rsidRPr="00057292" w:rsidRDefault="00230465" w:rsidP="00627DDA">
            <w:pPr>
              <w:spacing w:line="240" w:lineRule="auto"/>
            </w:pPr>
          </w:p>
        </w:tc>
        <w:tc>
          <w:tcPr>
            <w:tcW w:w="6511" w:type="dxa"/>
          </w:tcPr>
          <w:p w14:paraId="37AB1A39" w14:textId="77777777" w:rsidR="00230465" w:rsidRPr="00057292" w:rsidRDefault="00230465" w:rsidP="00627DDA">
            <w:pPr>
              <w:spacing w:line="240" w:lineRule="auto"/>
            </w:pPr>
          </w:p>
        </w:tc>
        <w:tc>
          <w:tcPr>
            <w:tcW w:w="5528" w:type="dxa"/>
          </w:tcPr>
          <w:p w14:paraId="4CB322B1" w14:textId="77777777" w:rsidR="00230465" w:rsidRPr="00057292" w:rsidRDefault="00230465" w:rsidP="00627DDA">
            <w:pPr>
              <w:spacing w:line="240" w:lineRule="auto"/>
            </w:pPr>
          </w:p>
        </w:tc>
      </w:tr>
      <w:tr w:rsidR="00230465" w:rsidRPr="00057292" w14:paraId="149E9BEA" w14:textId="77777777" w:rsidTr="00057292">
        <w:trPr>
          <w:trHeight w:val="265"/>
        </w:trPr>
        <w:tc>
          <w:tcPr>
            <w:tcW w:w="2126" w:type="dxa"/>
            <w:shd w:val="clear" w:color="auto" w:fill="auto"/>
            <w:tcMar>
              <w:top w:w="100" w:type="dxa"/>
              <w:left w:w="100" w:type="dxa"/>
              <w:bottom w:w="100" w:type="dxa"/>
              <w:right w:w="100" w:type="dxa"/>
            </w:tcMar>
          </w:tcPr>
          <w:p w14:paraId="52460C09" w14:textId="77777777" w:rsidR="00230465" w:rsidRPr="00057292" w:rsidRDefault="00230465" w:rsidP="00627DDA">
            <w:pPr>
              <w:spacing w:line="240" w:lineRule="auto"/>
            </w:pPr>
          </w:p>
        </w:tc>
        <w:tc>
          <w:tcPr>
            <w:tcW w:w="6511" w:type="dxa"/>
          </w:tcPr>
          <w:p w14:paraId="644894BA" w14:textId="77777777" w:rsidR="00230465" w:rsidRPr="00057292" w:rsidRDefault="00230465" w:rsidP="00627DDA">
            <w:pPr>
              <w:spacing w:line="240" w:lineRule="auto"/>
            </w:pPr>
          </w:p>
        </w:tc>
        <w:tc>
          <w:tcPr>
            <w:tcW w:w="5528" w:type="dxa"/>
          </w:tcPr>
          <w:p w14:paraId="36D5665B" w14:textId="77777777" w:rsidR="00230465" w:rsidRPr="00057292" w:rsidRDefault="00230465" w:rsidP="00627DDA">
            <w:pPr>
              <w:spacing w:line="240" w:lineRule="auto"/>
            </w:pPr>
          </w:p>
        </w:tc>
      </w:tr>
      <w:tr w:rsidR="00230465" w:rsidRPr="00057292" w14:paraId="323FC766" w14:textId="77777777" w:rsidTr="00057292">
        <w:trPr>
          <w:trHeight w:val="265"/>
        </w:trPr>
        <w:tc>
          <w:tcPr>
            <w:tcW w:w="2126" w:type="dxa"/>
            <w:shd w:val="clear" w:color="auto" w:fill="auto"/>
            <w:tcMar>
              <w:top w:w="100" w:type="dxa"/>
              <w:left w:w="100" w:type="dxa"/>
              <w:bottom w:w="100" w:type="dxa"/>
              <w:right w:w="100" w:type="dxa"/>
            </w:tcMar>
          </w:tcPr>
          <w:p w14:paraId="7FA537EF" w14:textId="77777777" w:rsidR="00230465" w:rsidRPr="00057292" w:rsidRDefault="00230465" w:rsidP="00627DDA">
            <w:pPr>
              <w:spacing w:line="240" w:lineRule="auto"/>
            </w:pPr>
          </w:p>
        </w:tc>
        <w:tc>
          <w:tcPr>
            <w:tcW w:w="6511" w:type="dxa"/>
          </w:tcPr>
          <w:p w14:paraId="005FB7E0" w14:textId="77777777" w:rsidR="00230465" w:rsidRPr="00057292" w:rsidRDefault="00230465" w:rsidP="00627DDA">
            <w:pPr>
              <w:spacing w:line="240" w:lineRule="auto"/>
            </w:pPr>
          </w:p>
        </w:tc>
        <w:tc>
          <w:tcPr>
            <w:tcW w:w="5528" w:type="dxa"/>
          </w:tcPr>
          <w:p w14:paraId="12934B5D" w14:textId="77777777" w:rsidR="00230465" w:rsidRPr="00057292" w:rsidRDefault="00230465" w:rsidP="00627DDA">
            <w:pPr>
              <w:spacing w:line="240" w:lineRule="auto"/>
            </w:pPr>
          </w:p>
        </w:tc>
      </w:tr>
      <w:tr w:rsidR="00230465" w:rsidRPr="00057292" w14:paraId="66D3B8FB" w14:textId="77777777" w:rsidTr="00057292">
        <w:trPr>
          <w:trHeight w:val="265"/>
        </w:trPr>
        <w:tc>
          <w:tcPr>
            <w:tcW w:w="2126" w:type="dxa"/>
            <w:shd w:val="clear" w:color="auto" w:fill="auto"/>
            <w:tcMar>
              <w:top w:w="100" w:type="dxa"/>
              <w:left w:w="100" w:type="dxa"/>
              <w:bottom w:w="100" w:type="dxa"/>
              <w:right w:w="100" w:type="dxa"/>
            </w:tcMar>
          </w:tcPr>
          <w:p w14:paraId="239465D3" w14:textId="77777777" w:rsidR="00230465" w:rsidRPr="00057292" w:rsidRDefault="00230465" w:rsidP="00627DDA">
            <w:pPr>
              <w:spacing w:line="240" w:lineRule="auto"/>
            </w:pPr>
          </w:p>
        </w:tc>
        <w:tc>
          <w:tcPr>
            <w:tcW w:w="6511" w:type="dxa"/>
          </w:tcPr>
          <w:p w14:paraId="0F130D19" w14:textId="77777777" w:rsidR="00230465" w:rsidRPr="00057292" w:rsidRDefault="00230465" w:rsidP="00627DDA">
            <w:pPr>
              <w:spacing w:line="240" w:lineRule="auto"/>
            </w:pPr>
          </w:p>
        </w:tc>
        <w:tc>
          <w:tcPr>
            <w:tcW w:w="5528" w:type="dxa"/>
          </w:tcPr>
          <w:p w14:paraId="52D6BE36" w14:textId="77777777" w:rsidR="00230465" w:rsidRPr="00057292" w:rsidRDefault="00230465" w:rsidP="00627DDA">
            <w:pPr>
              <w:spacing w:line="240" w:lineRule="auto"/>
            </w:pPr>
          </w:p>
        </w:tc>
      </w:tr>
      <w:tr w:rsidR="00230465" w:rsidRPr="00057292" w14:paraId="0516C073" w14:textId="77777777" w:rsidTr="00057292">
        <w:trPr>
          <w:trHeight w:val="265"/>
        </w:trPr>
        <w:tc>
          <w:tcPr>
            <w:tcW w:w="2126" w:type="dxa"/>
            <w:shd w:val="clear" w:color="auto" w:fill="auto"/>
            <w:tcMar>
              <w:top w:w="100" w:type="dxa"/>
              <w:left w:w="100" w:type="dxa"/>
              <w:bottom w:w="100" w:type="dxa"/>
              <w:right w:w="100" w:type="dxa"/>
            </w:tcMar>
          </w:tcPr>
          <w:p w14:paraId="5067C516" w14:textId="77777777" w:rsidR="00230465" w:rsidRPr="00057292" w:rsidRDefault="00230465" w:rsidP="00627DDA">
            <w:pPr>
              <w:spacing w:line="240" w:lineRule="auto"/>
            </w:pPr>
          </w:p>
        </w:tc>
        <w:tc>
          <w:tcPr>
            <w:tcW w:w="6511" w:type="dxa"/>
          </w:tcPr>
          <w:p w14:paraId="3800CEA9" w14:textId="77777777" w:rsidR="00230465" w:rsidRPr="00057292" w:rsidRDefault="00230465" w:rsidP="00627DDA">
            <w:pPr>
              <w:spacing w:line="240" w:lineRule="auto"/>
            </w:pPr>
          </w:p>
        </w:tc>
        <w:tc>
          <w:tcPr>
            <w:tcW w:w="5528" w:type="dxa"/>
          </w:tcPr>
          <w:p w14:paraId="4361D63D" w14:textId="77777777" w:rsidR="00230465" w:rsidRPr="00057292" w:rsidRDefault="00230465" w:rsidP="00627DDA">
            <w:pPr>
              <w:spacing w:line="240" w:lineRule="auto"/>
            </w:pPr>
          </w:p>
        </w:tc>
      </w:tr>
      <w:tr w:rsidR="00230465" w:rsidRPr="00057292" w14:paraId="20997B7D" w14:textId="77777777" w:rsidTr="00057292">
        <w:trPr>
          <w:trHeight w:val="265"/>
        </w:trPr>
        <w:tc>
          <w:tcPr>
            <w:tcW w:w="2126" w:type="dxa"/>
            <w:shd w:val="clear" w:color="auto" w:fill="auto"/>
            <w:tcMar>
              <w:top w:w="100" w:type="dxa"/>
              <w:left w:w="100" w:type="dxa"/>
              <w:bottom w:w="100" w:type="dxa"/>
              <w:right w:w="100" w:type="dxa"/>
            </w:tcMar>
          </w:tcPr>
          <w:p w14:paraId="6F63B56C" w14:textId="77777777" w:rsidR="00230465" w:rsidRPr="00057292" w:rsidRDefault="00230465" w:rsidP="00627DDA">
            <w:pPr>
              <w:spacing w:line="240" w:lineRule="auto"/>
            </w:pPr>
          </w:p>
        </w:tc>
        <w:tc>
          <w:tcPr>
            <w:tcW w:w="6511" w:type="dxa"/>
          </w:tcPr>
          <w:p w14:paraId="5F33EC17" w14:textId="77777777" w:rsidR="00230465" w:rsidRPr="00057292" w:rsidRDefault="00230465" w:rsidP="00627DDA">
            <w:pPr>
              <w:spacing w:line="240" w:lineRule="auto"/>
            </w:pPr>
          </w:p>
        </w:tc>
        <w:tc>
          <w:tcPr>
            <w:tcW w:w="5528" w:type="dxa"/>
          </w:tcPr>
          <w:p w14:paraId="6154ABEB" w14:textId="77777777" w:rsidR="00230465" w:rsidRPr="00057292" w:rsidRDefault="00230465" w:rsidP="00627DDA">
            <w:pPr>
              <w:spacing w:line="240" w:lineRule="auto"/>
            </w:pPr>
          </w:p>
        </w:tc>
      </w:tr>
      <w:tr w:rsidR="00230465" w:rsidRPr="00057292" w14:paraId="1B135AF7" w14:textId="77777777" w:rsidTr="00057292">
        <w:trPr>
          <w:trHeight w:val="265"/>
        </w:trPr>
        <w:tc>
          <w:tcPr>
            <w:tcW w:w="2126" w:type="dxa"/>
            <w:shd w:val="clear" w:color="auto" w:fill="auto"/>
            <w:tcMar>
              <w:top w:w="100" w:type="dxa"/>
              <w:left w:w="100" w:type="dxa"/>
              <w:bottom w:w="100" w:type="dxa"/>
              <w:right w:w="100" w:type="dxa"/>
            </w:tcMar>
          </w:tcPr>
          <w:p w14:paraId="51ED0935" w14:textId="77777777" w:rsidR="00230465" w:rsidRPr="00057292" w:rsidRDefault="00230465" w:rsidP="00627DDA">
            <w:pPr>
              <w:spacing w:line="240" w:lineRule="auto"/>
            </w:pPr>
          </w:p>
        </w:tc>
        <w:tc>
          <w:tcPr>
            <w:tcW w:w="6511" w:type="dxa"/>
          </w:tcPr>
          <w:p w14:paraId="0D871784" w14:textId="77777777" w:rsidR="00230465" w:rsidRPr="00057292" w:rsidRDefault="00230465" w:rsidP="00627DDA">
            <w:pPr>
              <w:spacing w:line="240" w:lineRule="auto"/>
            </w:pPr>
          </w:p>
        </w:tc>
        <w:tc>
          <w:tcPr>
            <w:tcW w:w="5528" w:type="dxa"/>
          </w:tcPr>
          <w:p w14:paraId="48AE5024" w14:textId="77777777" w:rsidR="00230465" w:rsidRPr="00057292" w:rsidRDefault="00230465" w:rsidP="00627DDA">
            <w:pPr>
              <w:spacing w:line="240" w:lineRule="auto"/>
            </w:pPr>
          </w:p>
        </w:tc>
      </w:tr>
      <w:tr w:rsidR="00230465" w:rsidRPr="00057292" w14:paraId="4CB91DEF" w14:textId="77777777" w:rsidTr="00057292">
        <w:trPr>
          <w:trHeight w:val="265"/>
        </w:trPr>
        <w:tc>
          <w:tcPr>
            <w:tcW w:w="2126" w:type="dxa"/>
            <w:shd w:val="clear" w:color="auto" w:fill="auto"/>
            <w:tcMar>
              <w:top w:w="100" w:type="dxa"/>
              <w:left w:w="100" w:type="dxa"/>
              <w:bottom w:w="100" w:type="dxa"/>
              <w:right w:w="100" w:type="dxa"/>
            </w:tcMar>
          </w:tcPr>
          <w:p w14:paraId="0F0BC6C4" w14:textId="77777777" w:rsidR="00230465" w:rsidRPr="00057292" w:rsidRDefault="00230465" w:rsidP="00627DDA">
            <w:pPr>
              <w:spacing w:line="240" w:lineRule="auto"/>
            </w:pPr>
          </w:p>
        </w:tc>
        <w:tc>
          <w:tcPr>
            <w:tcW w:w="6511" w:type="dxa"/>
          </w:tcPr>
          <w:p w14:paraId="51D50181" w14:textId="77777777" w:rsidR="00230465" w:rsidRPr="00057292" w:rsidRDefault="00230465" w:rsidP="00627DDA">
            <w:pPr>
              <w:spacing w:line="240" w:lineRule="auto"/>
            </w:pPr>
          </w:p>
        </w:tc>
        <w:tc>
          <w:tcPr>
            <w:tcW w:w="5528" w:type="dxa"/>
          </w:tcPr>
          <w:p w14:paraId="338FA13B" w14:textId="77777777" w:rsidR="00230465" w:rsidRPr="00057292" w:rsidRDefault="00230465" w:rsidP="00627DDA">
            <w:pPr>
              <w:spacing w:line="240" w:lineRule="auto"/>
            </w:pPr>
          </w:p>
        </w:tc>
      </w:tr>
      <w:tr w:rsidR="00230465" w:rsidRPr="00057292" w14:paraId="26F4C1FC" w14:textId="77777777" w:rsidTr="00057292">
        <w:trPr>
          <w:trHeight w:val="265"/>
        </w:trPr>
        <w:tc>
          <w:tcPr>
            <w:tcW w:w="2126" w:type="dxa"/>
            <w:shd w:val="clear" w:color="auto" w:fill="auto"/>
            <w:tcMar>
              <w:top w:w="100" w:type="dxa"/>
              <w:left w:w="100" w:type="dxa"/>
              <w:bottom w:w="100" w:type="dxa"/>
              <w:right w:w="100" w:type="dxa"/>
            </w:tcMar>
          </w:tcPr>
          <w:p w14:paraId="3D97AC09" w14:textId="77777777" w:rsidR="00230465" w:rsidRPr="00057292" w:rsidRDefault="00230465" w:rsidP="00627DDA">
            <w:pPr>
              <w:spacing w:line="240" w:lineRule="auto"/>
            </w:pPr>
          </w:p>
        </w:tc>
        <w:tc>
          <w:tcPr>
            <w:tcW w:w="6511" w:type="dxa"/>
          </w:tcPr>
          <w:p w14:paraId="7EAFB8FF" w14:textId="77777777" w:rsidR="00230465" w:rsidRPr="00057292" w:rsidRDefault="00230465" w:rsidP="00627DDA">
            <w:pPr>
              <w:spacing w:line="240" w:lineRule="auto"/>
            </w:pPr>
          </w:p>
        </w:tc>
        <w:tc>
          <w:tcPr>
            <w:tcW w:w="5528" w:type="dxa"/>
          </w:tcPr>
          <w:p w14:paraId="67DCA1A7" w14:textId="77777777" w:rsidR="00230465" w:rsidRPr="00057292" w:rsidRDefault="00230465" w:rsidP="00627DDA">
            <w:pPr>
              <w:spacing w:line="240" w:lineRule="auto"/>
            </w:pPr>
          </w:p>
        </w:tc>
      </w:tr>
      <w:tr w:rsidR="00230465" w:rsidRPr="00057292" w14:paraId="168FEE2F" w14:textId="77777777" w:rsidTr="00057292">
        <w:trPr>
          <w:trHeight w:val="265"/>
        </w:trPr>
        <w:tc>
          <w:tcPr>
            <w:tcW w:w="2126" w:type="dxa"/>
            <w:shd w:val="clear" w:color="auto" w:fill="auto"/>
            <w:tcMar>
              <w:top w:w="100" w:type="dxa"/>
              <w:left w:w="100" w:type="dxa"/>
              <w:bottom w:w="100" w:type="dxa"/>
              <w:right w:w="100" w:type="dxa"/>
            </w:tcMar>
          </w:tcPr>
          <w:p w14:paraId="4444DE5E" w14:textId="77777777" w:rsidR="00230465" w:rsidRPr="00057292" w:rsidRDefault="00230465" w:rsidP="00627DDA">
            <w:pPr>
              <w:spacing w:line="240" w:lineRule="auto"/>
            </w:pPr>
          </w:p>
        </w:tc>
        <w:tc>
          <w:tcPr>
            <w:tcW w:w="6511" w:type="dxa"/>
          </w:tcPr>
          <w:p w14:paraId="211382A8" w14:textId="77777777" w:rsidR="00230465" w:rsidRPr="00057292" w:rsidRDefault="00230465" w:rsidP="00627DDA">
            <w:pPr>
              <w:spacing w:line="240" w:lineRule="auto"/>
            </w:pPr>
          </w:p>
        </w:tc>
        <w:tc>
          <w:tcPr>
            <w:tcW w:w="5528" w:type="dxa"/>
          </w:tcPr>
          <w:p w14:paraId="715AFD3A" w14:textId="77777777" w:rsidR="00230465" w:rsidRPr="00057292" w:rsidRDefault="00230465" w:rsidP="00627DDA">
            <w:pPr>
              <w:spacing w:line="240" w:lineRule="auto"/>
            </w:pPr>
          </w:p>
        </w:tc>
      </w:tr>
      <w:tr w:rsidR="00230465" w:rsidRPr="00057292" w14:paraId="5F852935" w14:textId="77777777" w:rsidTr="00057292">
        <w:trPr>
          <w:trHeight w:val="265"/>
        </w:trPr>
        <w:tc>
          <w:tcPr>
            <w:tcW w:w="2126" w:type="dxa"/>
            <w:shd w:val="clear" w:color="auto" w:fill="auto"/>
            <w:tcMar>
              <w:top w:w="100" w:type="dxa"/>
              <w:left w:w="100" w:type="dxa"/>
              <w:bottom w:w="100" w:type="dxa"/>
              <w:right w:w="100" w:type="dxa"/>
            </w:tcMar>
          </w:tcPr>
          <w:p w14:paraId="6E67524B" w14:textId="77777777" w:rsidR="00230465" w:rsidRPr="00057292" w:rsidRDefault="00230465" w:rsidP="00627DDA">
            <w:pPr>
              <w:spacing w:line="240" w:lineRule="auto"/>
            </w:pPr>
          </w:p>
        </w:tc>
        <w:tc>
          <w:tcPr>
            <w:tcW w:w="6511" w:type="dxa"/>
          </w:tcPr>
          <w:p w14:paraId="0CCCF7A4" w14:textId="77777777" w:rsidR="00230465" w:rsidRPr="00057292" w:rsidRDefault="00230465" w:rsidP="00627DDA">
            <w:pPr>
              <w:spacing w:line="240" w:lineRule="auto"/>
            </w:pPr>
          </w:p>
        </w:tc>
        <w:tc>
          <w:tcPr>
            <w:tcW w:w="5528" w:type="dxa"/>
          </w:tcPr>
          <w:p w14:paraId="13E31E11" w14:textId="77777777" w:rsidR="00230465" w:rsidRPr="00057292" w:rsidRDefault="00230465" w:rsidP="00627DDA">
            <w:pPr>
              <w:spacing w:line="240" w:lineRule="auto"/>
            </w:pPr>
          </w:p>
        </w:tc>
      </w:tr>
      <w:tr w:rsidR="00230465" w:rsidRPr="00057292" w14:paraId="4C45ABB2" w14:textId="77777777" w:rsidTr="00057292">
        <w:trPr>
          <w:trHeight w:val="265"/>
        </w:trPr>
        <w:tc>
          <w:tcPr>
            <w:tcW w:w="2126" w:type="dxa"/>
            <w:shd w:val="clear" w:color="auto" w:fill="auto"/>
            <w:tcMar>
              <w:top w:w="100" w:type="dxa"/>
              <w:left w:w="100" w:type="dxa"/>
              <w:bottom w:w="100" w:type="dxa"/>
              <w:right w:w="100" w:type="dxa"/>
            </w:tcMar>
          </w:tcPr>
          <w:p w14:paraId="72A2C010" w14:textId="77777777" w:rsidR="00230465" w:rsidRPr="00057292" w:rsidRDefault="00230465" w:rsidP="00627DDA">
            <w:pPr>
              <w:spacing w:line="240" w:lineRule="auto"/>
            </w:pPr>
          </w:p>
        </w:tc>
        <w:tc>
          <w:tcPr>
            <w:tcW w:w="6511" w:type="dxa"/>
          </w:tcPr>
          <w:p w14:paraId="68AF1468" w14:textId="77777777" w:rsidR="00230465" w:rsidRPr="00057292" w:rsidRDefault="00230465" w:rsidP="00627DDA">
            <w:pPr>
              <w:spacing w:line="240" w:lineRule="auto"/>
            </w:pPr>
          </w:p>
        </w:tc>
        <w:tc>
          <w:tcPr>
            <w:tcW w:w="5528" w:type="dxa"/>
          </w:tcPr>
          <w:p w14:paraId="358A7A07" w14:textId="77777777" w:rsidR="00230465" w:rsidRPr="00057292" w:rsidRDefault="00230465" w:rsidP="00627DDA">
            <w:pPr>
              <w:spacing w:line="240" w:lineRule="auto"/>
            </w:pPr>
          </w:p>
        </w:tc>
      </w:tr>
      <w:tr w:rsidR="00230465" w:rsidRPr="00057292" w14:paraId="332BCA64" w14:textId="77777777" w:rsidTr="00057292">
        <w:trPr>
          <w:trHeight w:val="265"/>
        </w:trPr>
        <w:tc>
          <w:tcPr>
            <w:tcW w:w="2126" w:type="dxa"/>
            <w:shd w:val="clear" w:color="auto" w:fill="auto"/>
            <w:tcMar>
              <w:top w:w="100" w:type="dxa"/>
              <w:left w:w="100" w:type="dxa"/>
              <w:bottom w:w="100" w:type="dxa"/>
              <w:right w:w="100" w:type="dxa"/>
            </w:tcMar>
          </w:tcPr>
          <w:p w14:paraId="3BA5CACE" w14:textId="77777777" w:rsidR="00230465" w:rsidRPr="00057292" w:rsidRDefault="00230465" w:rsidP="00627DDA">
            <w:pPr>
              <w:spacing w:line="240" w:lineRule="auto"/>
            </w:pPr>
          </w:p>
        </w:tc>
        <w:tc>
          <w:tcPr>
            <w:tcW w:w="6511" w:type="dxa"/>
          </w:tcPr>
          <w:p w14:paraId="62621A73" w14:textId="77777777" w:rsidR="00230465" w:rsidRPr="00057292" w:rsidRDefault="00230465" w:rsidP="00627DDA">
            <w:pPr>
              <w:spacing w:line="240" w:lineRule="auto"/>
            </w:pPr>
          </w:p>
        </w:tc>
        <w:tc>
          <w:tcPr>
            <w:tcW w:w="5528" w:type="dxa"/>
          </w:tcPr>
          <w:p w14:paraId="75A0F85E" w14:textId="77777777" w:rsidR="00230465" w:rsidRPr="00057292" w:rsidRDefault="00230465" w:rsidP="00627DDA">
            <w:pPr>
              <w:spacing w:line="240" w:lineRule="auto"/>
            </w:pPr>
          </w:p>
        </w:tc>
      </w:tr>
      <w:tr w:rsidR="00230465" w:rsidRPr="00057292" w14:paraId="34478E8D" w14:textId="77777777" w:rsidTr="00057292">
        <w:trPr>
          <w:trHeight w:val="265"/>
        </w:trPr>
        <w:tc>
          <w:tcPr>
            <w:tcW w:w="2126" w:type="dxa"/>
            <w:shd w:val="clear" w:color="auto" w:fill="auto"/>
            <w:tcMar>
              <w:top w:w="100" w:type="dxa"/>
              <w:left w:w="100" w:type="dxa"/>
              <w:bottom w:w="100" w:type="dxa"/>
              <w:right w:w="100" w:type="dxa"/>
            </w:tcMar>
          </w:tcPr>
          <w:p w14:paraId="4E1B73EC" w14:textId="77777777" w:rsidR="00230465" w:rsidRPr="00057292" w:rsidRDefault="00230465" w:rsidP="00627DDA">
            <w:pPr>
              <w:spacing w:line="240" w:lineRule="auto"/>
            </w:pPr>
          </w:p>
        </w:tc>
        <w:tc>
          <w:tcPr>
            <w:tcW w:w="6511" w:type="dxa"/>
          </w:tcPr>
          <w:p w14:paraId="0E3AF968" w14:textId="77777777" w:rsidR="00230465" w:rsidRPr="00057292" w:rsidRDefault="00230465" w:rsidP="00627DDA">
            <w:pPr>
              <w:spacing w:line="240" w:lineRule="auto"/>
            </w:pPr>
          </w:p>
        </w:tc>
        <w:tc>
          <w:tcPr>
            <w:tcW w:w="5528" w:type="dxa"/>
          </w:tcPr>
          <w:p w14:paraId="07CE6E7C" w14:textId="77777777" w:rsidR="00230465" w:rsidRPr="00057292" w:rsidRDefault="00230465" w:rsidP="00627DDA">
            <w:pPr>
              <w:spacing w:line="240" w:lineRule="auto"/>
            </w:pPr>
          </w:p>
        </w:tc>
      </w:tr>
      <w:tr w:rsidR="00230465" w:rsidRPr="00057292" w14:paraId="6C32D805" w14:textId="77777777" w:rsidTr="00057292">
        <w:trPr>
          <w:trHeight w:val="265"/>
        </w:trPr>
        <w:tc>
          <w:tcPr>
            <w:tcW w:w="2126" w:type="dxa"/>
            <w:shd w:val="clear" w:color="auto" w:fill="auto"/>
            <w:tcMar>
              <w:top w:w="100" w:type="dxa"/>
              <w:left w:w="100" w:type="dxa"/>
              <w:bottom w:w="100" w:type="dxa"/>
              <w:right w:w="100" w:type="dxa"/>
            </w:tcMar>
          </w:tcPr>
          <w:p w14:paraId="529CD0C5" w14:textId="77777777" w:rsidR="00230465" w:rsidRPr="00057292" w:rsidRDefault="00230465" w:rsidP="00627DDA">
            <w:pPr>
              <w:spacing w:line="240" w:lineRule="auto"/>
            </w:pPr>
          </w:p>
        </w:tc>
        <w:tc>
          <w:tcPr>
            <w:tcW w:w="6511" w:type="dxa"/>
          </w:tcPr>
          <w:p w14:paraId="6501F6D2" w14:textId="77777777" w:rsidR="00230465" w:rsidRPr="00057292" w:rsidRDefault="00230465" w:rsidP="00627DDA">
            <w:pPr>
              <w:spacing w:line="240" w:lineRule="auto"/>
            </w:pPr>
          </w:p>
        </w:tc>
        <w:tc>
          <w:tcPr>
            <w:tcW w:w="5528" w:type="dxa"/>
          </w:tcPr>
          <w:p w14:paraId="4B7B2CB4" w14:textId="77777777" w:rsidR="00230465" w:rsidRPr="00057292" w:rsidRDefault="00230465" w:rsidP="00627DDA">
            <w:pPr>
              <w:spacing w:line="240" w:lineRule="auto"/>
            </w:pPr>
          </w:p>
        </w:tc>
      </w:tr>
      <w:tr w:rsidR="00230465" w:rsidRPr="00057292" w14:paraId="15FFA81C" w14:textId="77777777" w:rsidTr="00057292">
        <w:trPr>
          <w:trHeight w:val="265"/>
        </w:trPr>
        <w:tc>
          <w:tcPr>
            <w:tcW w:w="2126" w:type="dxa"/>
            <w:shd w:val="clear" w:color="auto" w:fill="auto"/>
            <w:tcMar>
              <w:top w:w="100" w:type="dxa"/>
              <w:left w:w="100" w:type="dxa"/>
              <w:bottom w:w="100" w:type="dxa"/>
              <w:right w:w="100" w:type="dxa"/>
            </w:tcMar>
          </w:tcPr>
          <w:p w14:paraId="1F09C854" w14:textId="77777777" w:rsidR="00230465" w:rsidRPr="00057292" w:rsidRDefault="00230465" w:rsidP="00627DDA">
            <w:pPr>
              <w:spacing w:line="240" w:lineRule="auto"/>
            </w:pPr>
          </w:p>
        </w:tc>
        <w:tc>
          <w:tcPr>
            <w:tcW w:w="6511" w:type="dxa"/>
          </w:tcPr>
          <w:p w14:paraId="5556F2E4" w14:textId="77777777" w:rsidR="00230465" w:rsidRPr="00057292" w:rsidRDefault="00230465" w:rsidP="00627DDA">
            <w:pPr>
              <w:spacing w:line="240" w:lineRule="auto"/>
            </w:pPr>
          </w:p>
        </w:tc>
        <w:tc>
          <w:tcPr>
            <w:tcW w:w="5528" w:type="dxa"/>
          </w:tcPr>
          <w:p w14:paraId="71DC27FE" w14:textId="77777777" w:rsidR="00230465" w:rsidRPr="00057292" w:rsidRDefault="00230465" w:rsidP="00627DDA">
            <w:pPr>
              <w:spacing w:line="240" w:lineRule="auto"/>
            </w:pPr>
          </w:p>
        </w:tc>
      </w:tr>
      <w:tr w:rsidR="00230465" w:rsidRPr="00057292" w14:paraId="706BF118" w14:textId="77777777" w:rsidTr="00057292">
        <w:trPr>
          <w:trHeight w:val="265"/>
        </w:trPr>
        <w:tc>
          <w:tcPr>
            <w:tcW w:w="2126" w:type="dxa"/>
            <w:shd w:val="clear" w:color="auto" w:fill="auto"/>
            <w:tcMar>
              <w:top w:w="100" w:type="dxa"/>
              <w:left w:w="100" w:type="dxa"/>
              <w:bottom w:w="100" w:type="dxa"/>
              <w:right w:w="100" w:type="dxa"/>
            </w:tcMar>
          </w:tcPr>
          <w:p w14:paraId="4EC1EE36" w14:textId="77777777" w:rsidR="00230465" w:rsidRPr="00057292" w:rsidRDefault="00230465" w:rsidP="00627DDA">
            <w:pPr>
              <w:spacing w:line="240" w:lineRule="auto"/>
            </w:pPr>
          </w:p>
        </w:tc>
        <w:tc>
          <w:tcPr>
            <w:tcW w:w="6511" w:type="dxa"/>
          </w:tcPr>
          <w:p w14:paraId="00DC5AF3" w14:textId="77777777" w:rsidR="00230465" w:rsidRPr="00057292" w:rsidRDefault="00230465" w:rsidP="00627DDA">
            <w:pPr>
              <w:spacing w:line="240" w:lineRule="auto"/>
            </w:pPr>
          </w:p>
        </w:tc>
        <w:tc>
          <w:tcPr>
            <w:tcW w:w="5528" w:type="dxa"/>
          </w:tcPr>
          <w:p w14:paraId="25F56287" w14:textId="77777777" w:rsidR="00230465" w:rsidRPr="00057292" w:rsidRDefault="00230465" w:rsidP="00627DDA">
            <w:pPr>
              <w:spacing w:line="240" w:lineRule="auto"/>
            </w:pPr>
          </w:p>
        </w:tc>
      </w:tr>
      <w:tr w:rsidR="00230465" w:rsidRPr="00057292" w14:paraId="60C282DF" w14:textId="77777777" w:rsidTr="00057292">
        <w:trPr>
          <w:trHeight w:val="265"/>
        </w:trPr>
        <w:tc>
          <w:tcPr>
            <w:tcW w:w="2126" w:type="dxa"/>
            <w:shd w:val="clear" w:color="auto" w:fill="auto"/>
            <w:tcMar>
              <w:top w:w="100" w:type="dxa"/>
              <w:left w:w="100" w:type="dxa"/>
              <w:bottom w:w="100" w:type="dxa"/>
              <w:right w:w="100" w:type="dxa"/>
            </w:tcMar>
          </w:tcPr>
          <w:p w14:paraId="2B4F423D" w14:textId="77777777" w:rsidR="00230465" w:rsidRPr="00057292" w:rsidRDefault="00230465" w:rsidP="00627DDA">
            <w:pPr>
              <w:spacing w:line="240" w:lineRule="auto"/>
            </w:pPr>
          </w:p>
        </w:tc>
        <w:tc>
          <w:tcPr>
            <w:tcW w:w="6511" w:type="dxa"/>
          </w:tcPr>
          <w:p w14:paraId="1AACEE69" w14:textId="77777777" w:rsidR="00230465" w:rsidRPr="00057292" w:rsidRDefault="00230465" w:rsidP="00627DDA">
            <w:pPr>
              <w:spacing w:line="240" w:lineRule="auto"/>
            </w:pPr>
          </w:p>
        </w:tc>
        <w:tc>
          <w:tcPr>
            <w:tcW w:w="5528" w:type="dxa"/>
          </w:tcPr>
          <w:p w14:paraId="3F25F9B9" w14:textId="77777777" w:rsidR="00230465" w:rsidRPr="00057292" w:rsidRDefault="00230465" w:rsidP="00627DDA">
            <w:pPr>
              <w:spacing w:line="240" w:lineRule="auto"/>
            </w:pPr>
          </w:p>
        </w:tc>
      </w:tr>
      <w:tr w:rsidR="00230465" w:rsidRPr="00057292" w14:paraId="5F8A5489" w14:textId="77777777" w:rsidTr="00057292">
        <w:trPr>
          <w:trHeight w:val="265"/>
        </w:trPr>
        <w:tc>
          <w:tcPr>
            <w:tcW w:w="2126" w:type="dxa"/>
            <w:shd w:val="clear" w:color="auto" w:fill="auto"/>
            <w:tcMar>
              <w:top w:w="100" w:type="dxa"/>
              <w:left w:w="100" w:type="dxa"/>
              <w:bottom w:w="100" w:type="dxa"/>
              <w:right w:w="100" w:type="dxa"/>
            </w:tcMar>
          </w:tcPr>
          <w:p w14:paraId="6972E69E" w14:textId="77777777" w:rsidR="00230465" w:rsidRPr="00057292" w:rsidRDefault="00230465" w:rsidP="00627DDA">
            <w:pPr>
              <w:spacing w:line="240" w:lineRule="auto"/>
            </w:pPr>
          </w:p>
        </w:tc>
        <w:tc>
          <w:tcPr>
            <w:tcW w:w="6511" w:type="dxa"/>
          </w:tcPr>
          <w:p w14:paraId="78061935" w14:textId="77777777" w:rsidR="00230465" w:rsidRPr="00057292" w:rsidRDefault="00230465" w:rsidP="00627DDA">
            <w:pPr>
              <w:spacing w:line="240" w:lineRule="auto"/>
            </w:pPr>
          </w:p>
        </w:tc>
        <w:tc>
          <w:tcPr>
            <w:tcW w:w="5528" w:type="dxa"/>
          </w:tcPr>
          <w:p w14:paraId="7AF9C868" w14:textId="77777777" w:rsidR="00230465" w:rsidRPr="00057292" w:rsidRDefault="00230465" w:rsidP="00627DDA">
            <w:pPr>
              <w:spacing w:line="240" w:lineRule="auto"/>
            </w:pPr>
          </w:p>
        </w:tc>
      </w:tr>
      <w:tr w:rsidR="00230465" w:rsidRPr="00057292" w14:paraId="38EFBCC0" w14:textId="77777777" w:rsidTr="00057292">
        <w:trPr>
          <w:trHeight w:val="265"/>
        </w:trPr>
        <w:tc>
          <w:tcPr>
            <w:tcW w:w="2126" w:type="dxa"/>
            <w:shd w:val="clear" w:color="auto" w:fill="auto"/>
            <w:tcMar>
              <w:top w:w="100" w:type="dxa"/>
              <w:left w:w="100" w:type="dxa"/>
              <w:bottom w:w="100" w:type="dxa"/>
              <w:right w:w="100" w:type="dxa"/>
            </w:tcMar>
          </w:tcPr>
          <w:p w14:paraId="3E01D88A" w14:textId="77777777" w:rsidR="00230465" w:rsidRPr="00057292" w:rsidRDefault="00230465" w:rsidP="00627DDA">
            <w:pPr>
              <w:spacing w:line="240" w:lineRule="auto"/>
            </w:pPr>
          </w:p>
        </w:tc>
        <w:tc>
          <w:tcPr>
            <w:tcW w:w="6511" w:type="dxa"/>
          </w:tcPr>
          <w:p w14:paraId="67DCEA2A" w14:textId="77777777" w:rsidR="00230465" w:rsidRPr="00057292" w:rsidRDefault="00230465" w:rsidP="00627DDA">
            <w:pPr>
              <w:spacing w:line="240" w:lineRule="auto"/>
            </w:pPr>
          </w:p>
        </w:tc>
        <w:tc>
          <w:tcPr>
            <w:tcW w:w="5528" w:type="dxa"/>
          </w:tcPr>
          <w:p w14:paraId="6BF49875" w14:textId="77777777" w:rsidR="00230465" w:rsidRPr="00057292" w:rsidRDefault="00230465" w:rsidP="00627DDA">
            <w:pPr>
              <w:spacing w:line="240" w:lineRule="auto"/>
            </w:pPr>
          </w:p>
        </w:tc>
      </w:tr>
      <w:tr w:rsidR="00230465" w:rsidRPr="00057292" w14:paraId="08B351CC" w14:textId="77777777" w:rsidTr="00057292">
        <w:trPr>
          <w:trHeight w:val="265"/>
        </w:trPr>
        <w:tc>
          <w:tcPr>
            <w:tcW w:w="2126" w:type="dxa"/>
            <w:shd w:val="clear" w:color="auto" w:fill="auto"/>
            <w:tcMar>
              <w:top w:w="100" w:type="dxa"/>
              <w:left w:w="100" w:type="dxa"/>
              <w:bottom w:w="100" w:type="dxa"/>
              <w:right w:w="100" w:type="dxa"/>
            </w:tcMar>
          </w:tcPr>
          <w:p w14:paraId="1CBD7336" w14:textId="77777777" w:rsidR="00230465" w:rsidRPr="00057292" w:rsidRDefault="00230465" w:rsidP="00627DDA">
            <w:pPr>
              <w:spacing w:line="240" w:lineRule="auto"/>
            </w:pPr>
          </w:p>
        </w:tc>
        <w:tc>
          <w:tcPr>
            <w:tcW w:w="6511" w:type="dxa"/>
          </w:tcPr>
          <w:p w14:paraId="2AF9A0DB" w14:textId="77777777" w:rsidR="00230465" w:rsidRPr="00057292" w:rsidRDefault="00230465" w:rsidP="00627DDA">
            <w:pPr>
              <w:spacing w:line="240" w:lineRule="auto"/>
            </w:pPr>
          </w:p>
        </w:tc>
        <w:tc>
          <w:tcPr>
            <w:tcW w:w="5528" w:type="dxa"/>
          </w:tcPr>
          <w:p w14:paraId="3AB18E04" w14:textId="77777777" w:rsidR="00230465" w:rsidRPr="00057292" w:rsidRDefault="00230465" w:rsidP="00627DDA">
            <w:pPr>
              <w:spacing w:line="240" w:lineRule="auto"/>
            </w:pPr>
          </w:p>
        </w:tc>
      </w:tr>
      <w:tr w:rsidR="00230465" w:rsidRPr="00057292" w14:paraId="1436F46D" w14:textId="77777777" w:rsidTr="00057292">
        <w:trPr>
          <w:trHeight w:val="265"/>
        </w:trPr>
        <w:tc>
          <w:tcPr>
            <w:tcW w:w="2126" w:type="dxa"/>
            <w:shd w:val="clear" w:color="auto" w:fill="auto"/>
            <w:tcMar>
              <w:top w:w="100" w:type="dxa"/>
              <w:left w:w="100" w:type="dxa"/>
              <w:bottom w:w="100" w:type="dxa"/>
              <w:right w:w="100" w:type="dxa"/>
            </w:tcMar>
          </w:tcPr>
          <w:p w14:paraId="0B8EA33B" w14:textId="77777777" w:rsidR="00230465" w:rsidRPr="00057292" w:rsidRDefault="00230465" w:rsidP="00627DDA">
            <w:pPr>
              <w:spacing w:line="240" w:lineRule="auto"/>
            </w:pPr>
          </w:p>
        </w:tc>
        <w:tc>
          <w:tcPr>
            <w:tcW w:w="6511" w:type="dxa"/>
          </w:tcPr>
          <w:p w14:paraId="7A18BBB0" w14:textId="77777777" w:rsidR="00230465" w:rsidRPr="00057292" w:rsidRDefault="00230465" w:rsidP="00627DDA">
            <w:pPr>
              <w:spacing w:line="240" w:lineRule="auto"/>
            </w:pPr>
          </w:p>
        </w:tc>
        <w:tc>
          <w:tcPr>
            <w:tcW w:w="5528" w:type="dxa"/>
          </w:tcPr>
          <w:p w14:paraId="3D76EC31" w14:textId="77777777" w:rsidR="00230465" w:rsidRPr="00057292" w:rsidRDefault="00230465" w:rsidP="00627DDA">
            <w:pPr>
              <w:spacing w:line="240" w:lineRule="auto"/>
            </w:pPr>
          </w:p>
        </w:tc>
      </w:tr>
      <w:tr w:rsidR="00230465" w:rsidRPr="00057292" w14:paraId="228B71E3" w14:textId="77777777" w:rsidTr="00057292">
        <w:trPr>
          <w:trHeight w:val="265"/>
        </w:trPr>
        <w:tc>
          <w:tcPr>
            <w:tcW w:w="2126" w:type="dxa"/>
            <w:shd w:val="clear" w:color="auto" w:fill="auto"/>
            <w:tcMar>
              <w:top w:w="100" w:type="dxa"/>
              <w:left w:w="100" w:type="dxa"/>
              <w:bottom w:w="100" w:type="dxa"/>
              <w:right w:w="100" w:type="dxa"/>
            </w:tcMar>
          </w:tcPr>
          <w:p w14:paraId="4038CF37" w14:textId="77777777" w:rsidR="00230465" w:rsidRPr="00057292" w:rsidRDefault="00230465" w:rsidP="00627DDA">
            <w:pPr>
              <w:spacing w:line="240" w:lineRule="auto"/>
            </w:pPr>
          </w:p>
        </w:tc>
        <w:tc>
          <w:tcPr>
            <w:tcW w:w="6511" w:type="dxa"/>
          </w:tcPr>
          <w:p w14:paraId="5E723DA1" w14:textId="77777777" w:rsidR="00230465" w:rsidRPr="00057292" w:rsidRDefault="00230465" w:rsidP="00627DDA">
            <w:pPr>
              <w:spacing w:line="240" w:lineRule="auto"/>
            </w:pPr>
          </w:p>
        </w:tc>
        <w:tc>
          <w:tcPr>
            <w:tcW w:w="5528" w:type="dxa"/>
          </w:tcPr>
          <w:p w14:paraId="377B9E04" w14:textId="77777777" w:rsidR="00230465" w:rsidRPr="00057292" w:rsidRDefault="00230465" w:rsidP="00627DDA">
            <w:pPr>
              <w:spacing w:line="240" w:lineRule="auto"/>
            </w:pPr>
          </w:p>
        </w:tc>
      </w:tr>
    </w:tbl>
    <w:p w14:paraId="1A033124" w14:textId="456153D9" w:rsidR="009E3FA2" w:rsidRDefault="009E3FA2" w:rsidP="009E3FA2">
      <w:pPr>
        <w:tabs>
          <w:tab w:val="left" w:pos="3129"/>
        </w:tabs>
      </w:pPr>
    </w:p>
    <w:sectPr w:rsidR="009E3FA2">
      <w:headerReference w:type="even" r:id="rId11"/>
      <w:headerReference w:type="default" r:id="rId12"/>
      <w:footerReference w:type="default" r:id="rId13"/>
      <w:pgSz w:w="16840" w:h="11900" w:orient="landscape"/>
      <w:pgMar w:top="1985" w:right="1247" w:bottom="851" w:left="1786"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7F8E7" w14:textId="77777777" w:rsidR="00C5725F" w:rsidRDefault="00C5725F">
      <w:pPr>
        <w:spacing w:line="240" w:lineRule="auto"/>
      </w:pPr>
      <w:r>
        <w:separator/>
      </w:r>
    </w:p>
  </w:endnote>
  <w:endnote w:type="continuationSeparator" w:id="0">
    <w:p w14:paraId="20B377EE" w14:textId="77777777" w:rsidR="00C5725F" w:rsidRDefault="00C5725F">
      <w:pPr>
        <w:spacing w:line="240" w:lineRule="auto"/>
      </w:pPr>
      <w:r>
        <w:continuationSeparator/>
      </w:r>
    </w:p>
  </w:endnote>
  <w:endnote w:type="continuationNotice" w:id="1">
    <w:p w14:paraId="1F53D55A" w14:textId="77777777" w:rsidR="00C5725F" w:rsidRDefault="00C572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Hoofdtekst CS)">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imes New Roman (Koppen CS)">
    <w:altName w:val="Times New Roman"/>
    <w:panose1 w:val="00000000000000000000"/>
    <w:charset w:val="00"/>
    <w:family w:val="roman"/>
    <w:notTrueType/>
    <w:pitch w:val="default"/>
  </w:font>
  <w:font w:name="Trade Gothic Next Light">
    <w:charset w:val="00"/>
    <w:family w:val="swiss"/>
    <w:pitch w:val="variable"/>
    <w:sig w:usb0="8000002F" w:usb1="0000000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00"/>
      <w:gridCol w:w="4600"/>
      <w:gridCol w:w="4600"/>
    </w:tblGrid>
    <w:tr w:rsidR="09807813" w14:paraId="09D85319" w14:textId="77777777" w:rsidTr="09807813">
      <w:trPr>
        <w:trHeight w:val="300"/>
      </w:trPr>
      <w:tc>
        <w:tcPr>
          <w:tcW w:w="4600" w:type="dxa"/>
        </w:tcPr>
        <w:p w14:paraId="2FAA1088" w14:textId="3181CF30" w:rsidR="09807813" w:rsidRDefault="09807813" w:rsidP="09807813">
          <w:pPr>
            <w:pStyle w:val="Koptekst"/>
            <w:ind w:left="-115"/>
          </w:pPr>
        </w:p>
      </w:tc>
      <w:tc>
        <w:tcPr>
          <w:tcW w:w="4600" w:type="dxa"/>
        </w:tcPr>
        <w:p w14:paraId="22A0B580" w14:textId="68D0EF32" w:rsidR="09807813" w:rsidRDefault="09807813" w:rsidP="09807813">
          <w:pPr>
            <w:pStyle w:val="Koptekst"/>
            <w:jc w:val="center"/>
          </w:pPr>
        </w:p>
      </w:tc>
      <w:tc>
        <w:tcPr>
          <w:tcW w:w="4600" w:type="dxa"/>
        </w:tcPr>
        <w:p w14:paraId="0F075B97" w14:textId="3D0FEC3E" w:rsidR="09807813" w:rsidRDefault="09807813" w:rsidP="09807813">
          <w:pPr>
            <w:pStyle w:val="Koptekst"/>
            <w:ind w:right="-115"/>
            <w:jc w:val="right"/>
          </w:pPr>
        </w:p>
      </w:tc>
    </w:tr>
  </w:tbl>
  <w:p w14:paraId="50509E6A" w14:textId="5EB05469" w:rsidR="09807813" w:rsidRDefault="09807813" w:rsidP="098078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76298" w14:textId="77777777" w:rsidR="00C5725F" w:rsidRDefault="00C5725F">
      <w:pPr>
        <w:spacing w:line="240" w:lineRule="auto"/>
      </w:pPr>
      <w:r>
        <w:separator/>
      </w:r>
    </w:p>
  </w:footnote>
  <w:footnote w:type="continuationSeparator" w:id="0">
    <w:p w14:paraId="44424C2A" w14:textId="77777777" w:rsidR="00C5725F" w:rsidRDefault="00C5725F">
      <w:pPr>
        <w:spacing w:line="240" w:lineRule="auto"/>
      </w:pPr>
      <w:r>
        <w:continuationSeparator/>
      </w:r>
    </w:p>
  </w:footnote>
  <w:footnote w:type="continuationNotice" w:id="1">
    <w:p w14:paraId="078CE3AC" w14:textId="77777777" w:rsidR="00C5725F" w:rsidRDefault="00C5725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E06BB" w14:textId="77777777" w:rsidR="0079422F" w:rsidRDefault="000771E7">
    <w:pPr>
      <w:pBdr>
        <w:top w:val="nil"/>
        <w:left w:val="nil"/>
        <w:bottom w:val="nil"/>
        <w:right w:val="nil"/>
        <w:between w:val="nil"/>
      </w:pBdr>
      <w:tabs>
        <w:tab w:val="center" w:pos="4536"/>
        <w:tab w:val="right" w:pos="9072"/>
      </w:tabs>
      <w:spacing w:line="240" w:lineRule="auto"/>
      <w:jc w:val="right"/>
      <w:rPr>
        <w:rFonts w:cs="Arial"/>
        <w:b/>
        <w:color w:val="0E6F5F"/>
        <w:sz w:val="32"/>
        <w:szCs w:val="32"/>
      </w:rPr>
    </w:pPr>
    <w:r>
      <w:rPr>
        <w:rFonts w:cs="Arial"/>
        <w:b/>
        <w:color w:val="0E6F5F"/>
        <w:sz w:val="32"/>
        <w:szCs w:val="32"/>
      </w:rPr>
      <w:fldChar w:fldCharType="begin"/>
    </w:r>
    <w:r>
      <w:rPr>
        <w:rFonts w:cs="Arial"/>
        <w:b/>
        <w:color w:val="0E6F5F"/>
        <w:sz w:val="32"/>
        <w:szCs w:val="32"/>
      </w:rPr>
      <w:instrText>PAGE</w:instrText>
    </w:r>
    <w:r w:rsidR="00514732">
      <w:rPr>
        <w:rFonts w:cs="Arial"/>
        <w:b/>
        <w:color w:val="0E6F5F"/>
        <w:sz w:val="32"/>
        <w:szCs w:val="32"/>
      </w:rPr>
      <w:fldChar w:fldCharType="separate"/>
    </w:r>
    <w:r>
      <w:rPr>
        <w:rFonts w:cs="Arial"/>
        <w:b/>
        <w:color w:val="0E6F5F"/>
        <w:sz w:val="32"/>
        <w:szCs w:val="32"/>
      </w:rPr>
      <w:fldChar w:fldCharType="end"/>
    </w:r>
  </w:p>
  <w:p w14:paraId="78DE06BC" w14:textId="77777777" w:rsidR="0079422F" w:rsidRDefault="0079422F">
    <w:pPr>
      <w:pBdr>
        <w:top w:val="nil"/>
        <w:left w:val="nil"/>
        <w:bottom w:val="nil"/>
        <w:right w:val="nil"/>
        <w:between w:val="nil"/>
      </w:pBdr>
      <w:tabs>
        <w:tab w:val="center" w:pos="4536"/>
        <w:tab w:val="right" w:pos="9072"/>
      </w:tabs>
      <w:spacing w:line="240" w:lineRule="auto"/>
      <w:ind w:right="360"/>
      <w:rPr>
        <w:rFonts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E06BD" w14:textId="77777777" w:rsidR="0079422F" w:rsidRDefault="000771E7">
    <w:pPr>
      <w:pBdr>
        <w:top w:val="nil"/>
        <w:left w:val="nil"/>
        <w:bottom w:val="nil"/>
        <w:right w:val="nil"/>
        <w:between w:val="nil"/>
      </w:pBdr>
      <w:tabs>
        <w:tab w:val="center" w:pos="4536"/>
        <w:tab w:val="right" w:pos="9072"/>
      </w:tabs>
      <w:spacing w:line="240" w:lineRule="auto"/>
      <w:ind w:right="360"/>
      <w:rPr>
        <w:rFonts w:cs="Arial"/>
        <w:color w:val="000000"/>
      </w:rPr>
    </w:pPr>
    <w:r>
      <w:rPr>
        <w:rFonts w:cs="Arial"/>
        <w:noProof/>
        <w:color w:val="000000"/>
      </w:rPr>
      <w:drawing>
        <wp:anchor distT="0" distB="0" distL="0" distR="0" simplePos="0" relativeHeight="251658240" behindDoc="1" locked="0" layoutInCell="1" hidden="0" allowOverlap="1" wp14:anchorId="78DE06BE" wp14:editId="78DE06BF">
          <wp:simplePos x="0" y="0"/>
          <wp:positionH relativeFrom="page">
            <wp:posOffset>504225</wp:posOffset>
          </wp:positionH>
          <wp:positionV relativeFrom="page">
            <wp:posOffset>425849</wp:posOffset>
          </wp:positionV>
          <wp:extent cx="6440094" cy="573772"/>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40094" cy="573772"/>
                  </a:xfrm>
                  <a:prstGeom prst="rect">
                    <a:avLst/>
                  </a:prstGeom>
                  <a:ln/>
                </pic:spPr>
              </pic:pic>
            </a:graphicData>
          </a:graphic>
        </wp:anchor>
      </w:drawing>
    </w:r>
    <w:r>
      <w:rPr>
        <w:noProof/>
      </w:rPr>
      <mc:AlternateContent>
        <mc:Choice Requires="wps">
          <w:drawing>
            <wp:anchor distT="0" distB="0" distL="114300" distR="114300" simplePos="0" relativeHeight="251658241" behindDoc="0" locked="0" layoutInCell="1" hidden="0" allowOverlap="1" wp14:anchorId="78DE06C0" wp14:editId="78DE06C1">
              <wp:simplePos x="0" y="0"/>
              <wp:positionH relativeFrom="column">
                <wp:posOffset>4635500</wp:posOffset>
              </wp:positionH>
              <wp:positionV relativeFrom="paragraph">
                <wp:posOffset>76200</wp:posOffset>
              </wp:positionV>
              <wp:extent cx="1090179" cy="316735"/>
              <wp:effectExtent l="0" t="0" r="0" b="0"/>
              <wp:wrapNone/>
              <wp:docPr id="4" name="Rechthoek 4"/>
              <wp:cNvGraphicFramePr/>
              <a:graphic xmlns:a="http://schemas.openxmlformats.org/drawingml/2006/main">
                <a:graphicData uri="http://schemas.microsoft.com/office/word/2010/wordprocessingShape">
                  <wps:wsp>
                    <wps:cNvSpPr/>
                    <wps:spPr>
                      <a:xfrm>
                        <a:off x="4805673" y="3626395"/>
                        <a:ext cx="1080654" cy="307210"/>
                      </a:xfrm>
                      <a:prstGeom prst="rect">
                        <a:avLst/>
                      </a:prstGeom>
                      <a:noFill/>
                      <a:ln>
                        <a:noFill/>
                      </a:ln>
                    </wps:spPr>
                    <wps:txbx>
                      <w:txbxContent>
                        <w:p w14:paraId="78DE06C2" w14:textId="77777777" w:rsidR="0079422F" w:rsidRDefault="000771E7">
                          <w:pPr>
                            <w:spacing w:line="240" w:lineRule="auto"/>
                            <w:jc w:val="right"/>
                            <w:textDirection w:val="btLr"/>
                          </w:pPr>
                          <w:r>
                            <w:rPr>
                              <w:rFonts w:cs="Arial"/>
                              <w:b/>
                              <w:color w:val="0E6F5F"/>
                              <w:sz w:val="32"/>
                            </w:rPr>
                            <w:t xml:space="preserve"> PAGE 1</w:t>
                          </w:r>
                        </w:p>
                        <w:p w14:paraId="78DE06C3" w14:textId="77777777" w:rsidR="0079422F" w:rsidRDefault="0079422F">
                          <w:pPr>
                            <w:spacing w:line="240" w:lineRule="auto"/>
                            <w:jc w:val="right"/>
                            <w:textDirection w:val="btLr"/>
                          </w:pPr>
                        </w:p>
                      </w:txbxContent>
                    </wps:txbx>
                    <wps:bodyPr spcFirstLastPara="1" wrap="square" lIns="91425" tIns="45700" rIns="91425" bIns="45700" anchor="ctr" anchorCtr="0">
                      <a:noAutofit/>
                    </wps:bodyPr>
                  </wps:wsp>
                </a:graphicData>
              </a:graphic>
            </wp:anchor>
          </w:drawing>
        </mc:Choice>
        <mc:Fallback>
          <w:pict>
            <v:rect w14:anchorId="78DE06C0" id="Rechthoek 4" o:spid="_x0000_s1026" style="position:absolute;margin-left:365pt;margin-top:6pt;width:85.85pt;height:24.9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" filled="f" stroked="f">
              <v:textbox inset="2.53958mm,1.2694mm,2.53958mm,1.2694mm">
                <w:txbxContent>
                  <w:p w14:paraId="78DE06C2" w14:textId="77777777" w:rsidR="0079422F" w:rsidRDefault="000771E7">
                    <w:pPr>
                      <w:spacing w:line="240" w:lineRule="auto"/>
                      <w:jc w:val="right"/>
                      <w:textDirection w:val="btLr"/>
                    </w:pPr>
                    <w:r>
                      <w:rPr>
                        <w:rFonts w:cs="Arial"/>
                        <w:b/>
                        <w:color w:val="0E6F5F"/>
                        <w:sz w:val="32"/>
                      </w:rPr>
                      <w:t xml:space="preserve"> PAGE 1</w:t>
                    </w:r>
                  </w:p>
                  <w:p w14:paraId="78DE06C3" w14:textId="77777777" w:rsidR="0079422F" w:rsidRDefault="0079422F">
                    <w:pPr>
                      <w:spacing w:line="240" w:lineRule="auto"/>
                      <w:jc w:val="right"/>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2EFE"/>
    <w:multiLevelType w:val="hybridMultilevel"/>
    <w:tmpl w:val="191EE1B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844566C"/>
    <w:multiLevelType w:val="multilevel"/>
    <w:tmpl w:val="6A1C475A"/>
    <w:lvl w:ilvl="0">
      <w:start w:val="1"/>
      <w:numFmt w:val="decimal"/>
      <w:pStyle w:val="Nummer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B3B7FFC"/>
    <w:multiLevelType w:val="hybridMultilevel"/>
    <w:tmpl w:val="50C4E9B0"/>
    <w:lvl w:ilvl="0" w:tplc="279ACB06">
      <w:start w:val="1"/>
      <w:numFmt w:val="bullet"/>
      <w:lvlText w:val="-"/>
      <w:lvlJc w:val="left"/>
      <w:pPr>
        <w:ind w:left="720" w:hanging="360"/>
      </w:pPr>
      <w:rPr>
        <w:rFonts w:ascii="Corbel" w:eastAsiaTheme="minorHAnsi" w:hAnsi="Corbe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89D6836"/>
    <w:multiLevelType w:val="multilevel"/>
    <w:tmpl w:val="3AC4B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32341469">
    <w:abstractNumId w:val="3"/>
  </w:num>
  <w:num w:numId="2" w16cid:durableId="1706253514">
    <w:abstractNumId w:val="1"/>
  </w:num>
  <w:num w:numId="3" w16cid:durableId="357443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95588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84683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6323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71882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7019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20893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1008069">
    <w:abstractNumId w:val="0"/>
  </w:num>
  <w:num w:numId="11" w16cid:durableId="1148132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2F"/>
    <w:rsid w:val="00002847"/>
    <w:rsid w:val="00057292"/>
    <w:rsid w:val="000771E7"/>
    <w:rsid w:val="00084951"/>
    <w:rsid w:val="000A6E0A"/>
    <w:rsid w:val="000B09F2"/>
    <w:rsid w:val="000C4637"/>
    <w:rsid w:val="000C50E5"/>
    <w:rsid w:val="000D27A2"/>
    <w:rsid w:val="000E1661"/>
    <w:rsid w:val="00123E99"/>
    <w:rsid w:val="00172368"/>
    <w:rsid w:val="001C1EBD"/>
    <w:rsid w:val="001C4C08"/>
    <w:rsid w:val="001C51B9"/>
    <w:rsid w:val="001D0635"/>
    <w:rsid w:val="00207594"/>
    <w:rsid w:val="00230465"/>
    <w:rsid w:val="00234320"/>
    <w:rsid w:val="00235F0B"/>
    <w:rsid w:val="00244C89"/>
    <w:rsid w:val="002932AF"/>
    <w:rsid w:val="002D1FFC"/>
    <w:rsid w:val="00315045"/>
    <w:rsid w:val="003215FB"/>
    <w:rsid w:val="00337428"/>
    <w:rsid w:val="00360B18"/>
    <w:rsid w:val="00366818"/>
    <w:rsid w:val="00382D06"/>
    <w:rsid w:val="00393DC1"/>
    <w:rsid w:val="003E0736"/>
    <w:rsid w:val="003F5EBE"/>
    <w:rsid w:val="003F687D"/>
    <w:rsid w:val="00406678"/>
    <w:rsid w:val="00414671"/>
    <w:rsid w:val="00437250"/>
    <w:rsid w:val="004852F6"/>
    <w:rsid w:val="004D454F"/>
    <w:rsid w:val="004D7051"/>
    <w:rsid w:val="004F2FBB"/>
    <w:rsid w:val="00503DF4"/>
    <w:rsid w:val="00514732"/>
    <w:rsid w:val="0051660B"/>
    <w:rsid w:val="0052265F"/>
    <w:rsid w:val="00531E20"/>
    <w:rsid w:val="00544949"/>
    <w:rsid w:val="00555265"/>
    <w:rsid w:val="00584FDB"/>
    <w:rsid w:val="005A7062"/>
    <w:rsid w:val="005E4362"/>
    <w:rsid w:val="006075BC"/>
    <w:rsid w:val="00634C5E"/>
    <w:rsid w:val="00637C8F"/>
    <w:rsid w:val="00675B19"/>
    <w:rsid w:val="00681804"/>
    <w:rsid w:val="00682ADE"/>
    <w:rsid w:val="006B454B"/>
    <w:rsid w:val="006B7C74"/>
    <w:rsid w:val="006C4085"/>
    <w:rsid w:val="00723C65"/>
    <w:rsid w:val="007273A1"/>
    <w:rsid w:val="00735BC7"/>
    <w:rsid w:val="00740A9C"/>
    <w:rsid w:val="007423F2"/>
    <w:rsid w:val="0077693F"/>
    <w:rsid w:val="0079422F"/>
    <w:rsid w:val="007A4FFC"/>
    <w:rsid w:val="007A5367"/>
    <w:rsid w:val="007E5659"/>
    <w:rsid w:val="0080757E"/>
    <w:rsid w:val="00843004"/>
    <w:rsid w:val="008D4D2A"/>
    <w:rsid w:val="00945ECC"/>
    <w:rsid w:val="00983563"/>
    <w:rsid w:val="009E0588"/>
    <w:rsid w:val="009E3FA2"/>
    <w:rsid w:val="00A11327"/>
    <w:rsid w:val="00A258D5"/>
    <w:rsid w:val="00A7142B"/>
    <w:rsid w:val="00AD1E91"/>
    <w:rsid w:val="00AF4287"/>
    <w:rsid w:val="00B07A22"/>
    <w:rsid w:val="00B92CA0"/>
    <w:rsid w:val="00B93105"/>
    <w:rsid w:val="00BB1691"/>
    <w:rsid w:val="00BC40B2"/>
    <w:rsid w:val="00BE38C0"/>
    <w:rsid w:val="00BF4E49"/>
    <w:rsid w:val="00C44FDD"/>
    <w:rsid w:val="00C5725F"/>
    <w:rsid w:val="00CA0214"/>
    <w:rsid w:val="00D068CF"/>
    <w:rsid w:val="00D13871"/>
    <w:rsid w:val="00DE3CD0"/>
    <w:rsid w:val="00E02C0D"/>
    <w:rsid w:val="00E4558C"/>
    <w:rsid w:val="00E626D2"/>
    <w:rsid w:val="00EA1DD3"/>
    <w:rsid w:val="00EC1C88"/>
    <w:rsid w:val="00EC2013"/>
    <w:rsid w:val="00EC61C1"/>
    <w:rsid w:val="00EF10BB"/>
    <w:rsid w:val="00F505B4"/>
    <w:rsid w:val="00FC3D5A"/>
    <w:rsid w:val="00FF3100"/>
    <w:rsid w:val="09807813"/>
    <w:rsid w:val="1CA99827"/>
    <w:rsid w:val="3D6960BF"/>
    <w:rsid w:val="4E5A0F26"/>
    <w:rsid w:val="7394106A"/>
    <w:rsid w:val="7E9609C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E0622"/>
  <w15:docId w15:val="{B29FDC11-C7FA-45AA-8402-BA8E6B37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18"/>
        <w:szCs w:val="18"/>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4042"/>
    <w:pPr>
      <w:spacing w:line="300" w:lineRule="atLeast"/>
    </w:pPr>
    <w:rPr>
      <w:rFonts w:cs="Times New Roman (Hoofdtekst CS)"/>
    </w:rPr>
  </w:style>
  <w:style w:type="paragraph" w:styleId="Kop1">
    <w:name w:val="heading 1"/>
    <w:basedOn w:val="Standaard"/>
    <w:next w:val="Standaard"/>
    <w:link w:val="Kop1Char"/>
    <w:uiPriority w:val="9"/>
    <w:qFormat/>
    <w:rsid w:val="007A29BF"/>
    <w:pPr>
      <w:keepNext/>
      <w:keepLines/>
      <w:spacing w:before="240"/>
      <w:outlineLvl w:val="0"/>
    </w:pPr>
    <w:rPr>
      <w:rFonts w:asciiTheme="majorHAnsi" w:eastAsiaTheme="majorEastAsia" w:hAnsiTheme="majorHAnsi" w:cstheme="majorBidi"/>
      <w:color w:val="0A5246" w:themeColor="accent1" w:themeShade="BF"/>
      <w:sz w:val="32"/>
      <w:szCs w:val="32"/>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link w:val="TitelChar"/>
    <w:uiPriority w:val="10"/>
    <w:qFormat/>
    <w:rsid w:val="007A29BF"/>
    <w:pPr>
      <w:spacing w:line="520" w:lineRule="atLeast"/>
      <w:contextualSpacing/>
    </w:pPr>
    <w:rPr>
      <w:rFonts w:asciiTheme="majorHAnsi" w:eastAsiaTheme="majorEastAsia" w:hAnsiTheme="majorHAnsi" w:cs="Times New Roman (Koppen CS)"/>
      <w:b/>
      <w:color w:val="0E6F5F" w:themeColor="accent1"/>
      <w:spacing w:val="-10"/>
      <w:kern w:val="28"/>
      <w:sz w:val="40"/>
      <w:szCs w:val="56"/>
    </w:rPr>
  </w:style>
  <w:style w:type="character" w:customStyle="1" w:styleId="Kop1Char">
    <w:name w:val="Kop 1 Char"/>
    <w:basedOn w:val="Standaardalinea-lettertype"/>
    <w:link w:val="Kop1"/>
    <w:uiPriority w:val="9"/>
    <w:rsid w:val="007A29BF"/>
    <w:rPr>
      <w:rFonts w:asciiTheme="majorHAnsi" w:eastAsiaTheme="majorEastAsia" w:hAnsiTheme="majorHAnsi" w:cstheme="majorBidi"/>
      <w:color w:val="0A5246" w:themeColor="accent1" w:themeShade="BF"/>
      <w:sz w:val="32"/>
      <w:szCs w:val="32"/>
    </w:rPr>
  </w:style>
  <w:style w:type="paragraph" w:styleId="Citaat">
    <w:name w:val="Quote"/>
    <w:basedOn w:val="Standaard"/>
    <w:next w:val="Standaard"/>
    <w:link w:val="CitaatChar"/>
    <w:uiPriority w:val="29"/>
    <w:qFormat/>
    <w:rsid w:val="00AD161B"/>
    <w:pPr>
      <w:spacing w:line="480" w:lineRule="atLeast"/>
    </w:pPr>
    <w:rPr>
      <w:rFonts w:ascii="Trade Gothic Next Light" w:eastAsiaTheme="minorEastAsia" w:hAnsi="Trade Gothic Next Light"/>
      <w:iCs/>
      <w:color w:val="C2E3EA" w:themeColor="accent2"/>
      <w:sz w:val="36"/>
    </w:rPr>
  </w:style>
  <w:style w:type="character" w:customStyle="1" w:styleId="CitaatChar">
    <w:name w:val="Citaat Char"/>
    <w:basedOn w:val="Standaardalinea-lettertype"/>
    <w:link w:val="Citaat"/>
    <w:uiPriority w:val="29"/>
    <w:rsid w:val="00AD161B"/>
    <w:rPr>
      <w:rFonts w:ascii="Trade Gothic Next Light" w:eastAsiaTheme="minorEastAsia" w:hAnsi="Trade Gothic Next Light" w:cs="Times New Roman (Hoofdtekst CS)"/>
      <w:iCs/>
      <w:color w:val="C2E3EA" w:themeColor="accent2"/>
      <w:sz w:val="36"/>
    </w:rPr>
  </w:style>
  <w:style w:type="table" w:styleId="Onopgemaaktetabel1">
    <w:name w:val="Plain Table 1"/>
    <w:basedOn w:val="Standaardtabel"/>
    <w:uiPriority w:val="41"/>
    <w:rsid w:val="007E569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eenalineastijl">
    <w:name w:val="[Geen alineastijl]"/>
    <w:rsid w:val="00041371"/>
    <w:pPr>
      <w:autoSpaceDE w:val="0"/>
      <w:autoSpaceDN w:val="0"/>
      <w:adjustRightInd w:val="0"/>
      <w:spacing w:line="288" w:lineRule="auto"/>
      <w:textAlignment w:val="center"/>
    </w:pPr>
    <w:rPr>
      <w:rFonts w:ascii="Minion Pro" w:hAnsi="Minion Pro" w:cs="Minion Pro"/>
      <w:color w:val="000000"/>
    </w:rPr>
  </w:style>
  <w:style w:type="paragraph" w:styleId="Koptekst">
    <w:name w:val="header"/>
    <w:basedOn w:val="Standaard"/>
    <w:link w:val="KoptekstChar"/>
    <w:uiPriority w:val="99"/>
    <w:unhideWhenUsed/>
    <w:rsid w:val="004328EA"/>
    <w:pPr>
      <w:tabs>
        <w:tab w:val="center" w:pos="4536"/>
        <w:tab w:val="right" w:pos="9072"/>
      </w:tabs>
    </w:pPr>
  </w:style>
  <w:style w:type="character" w:customStyle="1" w:styleId="KoptekstChar">
    <w:name w:val="Koptekst Char"/>
    <w:basedOn w:val="Standaardalinea-lettertype"/>
    <w:link w:val="Koptekst"/>
    <w:uiPriority w:val="99"/>
    <w:rsid w:val="004328EA"/>
  </w:style>
  <w:style w:type="paragraph" w:styleId="Voettekst">
    <w:name w:val="footer"/>
    <w:basedOn w:val="Standaard"/>
    <w:link w:val="VoettekstChar"/>
    <w:uiPriority w:val="99"/>
    <w:unhideWhenUsed/>
    <w:rsid w:val="004328EA"/>
    <w:pPr>
      <w:tabs>
        <w:tab w:val="center" w:pos="4536"/>
        <w:tab w:val="right" w:pos="9072"/>
      </w:tabs>
    </w:pPr>
  </w:style>
  <w:style w:type="character" w:customStyle="1" w:styleId="VoettekstChar">
    <w:name w:val="Voettekst Char"/>
    <w:basedOn w:val="Standaardalinea-lettertype"/>
    <w:link w:val="Voettekst"/>
    <w:uiPriority w:val="99"/>
    <w:rsid w:val="004328EA"/>
  </w:style>
  <w:style w:type="character" w:styleId="Paginanummer">
    <w:name w:val="page number"/>
    <w:basedOn w:val="Standaardalinea-lettertype"/>
    <w:uiPriority w:val="99"/>
    <w:semiHidden/>
    <w:unhideWhenUsed/>
    <w:rsid w:val="000A4DC0"/>
    <w:rPr>
      <w:b/>
      <w:color w:val="0E6F5F" w:themeColor="accent1"/>
      <w:sz w:val="32"/>
    </w:rPr>
  </w:style>
  <w:style w:type="character" w:customStyle="1" w:styleId="TitelChar">
    <w:name w:val="Titel Char"/>
    <w:basedOn w:val="Standaardalinea-lettertype"/>
    <w:link w:val="Titel"/>
    <w:uiPriority w:val="10"/>
    <w:rsid w:val="007A29BF"/>
    <w:rPr>
      <w:rFonts w:asciiTheme="majorHAnsi" w:eastAsiaTheme="majorEastAsia" w:hAnsiTheme="majorHAnsi" w:cs="Times New Roman (Koppen CS)"/>
      <w:b/>
      <w:color w:val="0E6F5F" w:themeColor="accent1"/>
      <w:spacing w:val="-10"/>
      <w:kern w:val="28"/>
      <w:sz w:val="40"/>
      <w:szCs w:val="56"/>
    </w:rPr>
  </w:style>
  <w:style w:type="paragraph" w:styleId="Lijstalinea">
    <w:name w:val="List Paragraph"/>
    <w:aliases w:val="Opsomblokjes en substreepjes"/>
    <w:basedOn w:val="Standaard"/>
    <w:uiPriority w:val="34"/>
    <w:qFormat/>
    <w:rsid w:val="00E1203C"/>
    <w:pPr>
      <w:ind w:left="720"/>
      <w:contextualSpacing/>
    </w:pPr>
  </w:style>
  <w:style w:type="paragraph" w:customStyle="1" w:styleId="Tussenkopjes">
    <w:name w:val="Tussenkopjes"/>
    <w:basedOn w:val="Standaard"/>
    <w:qFormat/>
    <w:rsid w:val="007A29BF"/>
    <w:rPr>
      <w:b/>
      <w:bCs/>
    </w:rPr>
  </w:style>
  <w:style w:type="table" w:styleId="Tabelraster">
    <w:name w:val="Table Grid"/>
    <w:basedOn w:val="Standaardtabel"/>
    <w:uiPriority w:val="39"/>
    <w:rsid w:val="00727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ng">
    <w:name w:val="Nummering"/>
    <w:basedOn w:val="Lijstalinea"/>
    <w:qFormat/>
    <w:rsid w:val="00E1203C"/>
    <w:pPr>
      <w:numPr>
        <w:numId w:val="2"/>
      </w:numPr>
    </w:pPr>
    <w:rPr>
      <w:b/>
      <w:sz w:val="24"/>
    </w:rPr>
  </w:style>
  <w:style w:type="numbering" w:customStyle="1" w:styleId="Huidigelijst1">
    <w:name w:val="Huidige lijst1"/>
    <w:uiPriority w:val="99"/>
    <w:rsid w:val="00E1203C"/>
  </w:style>
  <w:style w:type="paragraph" w:customStyle="1" w:styleId="Bullets">
    <w:name w:val="Bullets"/>
    <w:basedOn w:val="Standaard"/>
    <w:qFormat/>
    <w:rsid w:val="00E1203C"/>
    <w:pPr>
      <w:tabs>
        <w:tab w:val="num" w:pos="720"/>
      </w:tabs>
      <w:ind w:left="720" w:hanging="720"/>
    </w:pPr>
  </w:style>
  <w:style w:type="numbering" w:customStyle="1" w:styleId="Huidigelijst2">
    <w:name w:val="Huidige lijst2"/>
    <w:uiPriority w:val="99"/>
    <w:rsid w:val="00E1203C"/>
  </w:style>
  <w:style w:type="numbering" w:customStyle="1" w:styleId="Huidigelijst3">
    <w:name w:val="Huidige lijst3"/>
    <w:uiPriority w:val="99"/>
    <w:rsid w:val="00E1203C"/>
  </w:style>
  <w:style w:type="numbering" w:customStyle="1" w:styleId="Huidigelijst4">
    <w:name w:val="Huidige lijst4"/>
    <w:uiPriority w:val="99"/>
    <w:rsid w:val="00E1203C"/>
  </w:style>
  <w:style w:type="numbering" w:customStyle="1" w:styleId="Huidigelijst5">
    <w:name w:val="Huidige lijst5"/>
    <w:uiPriority w:val="99"/>
    <w:rsid w:val="00E1203C"/>
  </w:style>
  <w:style w:type="numbering" w:customStyle="1" w:styleId="Huidigelijst6">
    <w:name w:val="Huidige lijst6"/>
    <w:uiPriority w:val="99"/>
    <w:rsid w:val="00E1203C"/>
  </w:style>
  <w:style w:type="table" w:customStyle="1" w:styleId="TabelSamenNieuw-West-1">
    <w:name w:val="Tabel Samen Nieuw-West-1"/>
    <w:basedOn w:val="Standaardtabel"/>
    <w:uiPriority w:val="99"/>
    <w:rsid w:val="002571EB"/>
    <w:pPr>
      <w:spacing w:line="260" w:lineRule="exact"/>
    </w:pPr>
    <w:rPr>
      <w:rFonts w:cs="Times New Roman (Hoofdtekst CS)"/>
    </w:rPr>
    <w:tblPr>
      <w:tblBorders>
        <w:insideH w:val="single" w:sz="4" w:space="0" w:color="0E6F5F" w:themeColor="accent1"/>
        <w:insideV w:val="single" w:sz="4" w:space="0" w:color="0E6F5F" w:themeColor="accent1"/>
      </w:tblBorders>
      <w:tblCellMar>
        <w:top w:w="28" w:type="dxa"/>
        <w:bottom w:w="57" w:type="dxa"/>
      </w:tblCellMar>
    </w:tblPr>
    <w:tblStylePr w:type="firstRow">
      <w:rPr>
        <w:b w:val="0"/>
        <w:color w:val="323232" w:themeColor="text1"/>
      </w:rPr>
    </w:tblStylePr>
  </w:style>
  <w:style w:type="paragraph" w:customStyle="1" w:styleId="Bulletstabellen">
    <w:name w:val="Bullets tabellen"/>
    <w:basedOn w:val="Bullets"/>
    <w:qFormat/>
    <w:rsid w:val="005B6907"/>
    <w:pPr>
      <w:spacing w:line="260" w:lineRule="atLeast"/>
    </w:pPr>
  </w:style>
  <w:style w:type="table" w:styleId="Tabelrasterlicht">
    <w:name w:val="Grid Table Light"/>
    <w:basedOn w:val="Standaardtabel"/>
    <w:uiPriority w:val="40"/>
    <w:rsid w:val="005B690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ardtabeltekst">
    <w:name w:val="Standaard tabel tekst"/>
    <w:basedOn w:val="Standaard"/>
    <w:qFormat/>
    <w:rsid w:val="00727E2C"/>
    <w:pPr>
      <w:spacing w:line="240" w:lineRule="exact"/>
    </w:pPr>
  </w:style>
  <w:style w:type="paragraph" w:styleId="Normaalweb">
    <w:name w:val="Normal (Web)"/>
    <w:basedOn w:val="Standaard"/>
    <w:uiPriority w:val="99"/>
    <w:semiHidden/>
    <w:unhideWhenUsed/>
    <w:rsid w:val="00BD2BE2"/>
    <w:pPr>
      <w:spacing w:before="100" w:beforeAutospacing="1" w:after="100" w:afterAutospacing="1" w:line="240" w:lineRule="auto"/>
    </w:pPr>
    <w:rPr>
      <w:rFonts w:ascii="Times New Roman" w:eastAsia="Times New Roman" w:hAnsi="Times New Roman" w:cs="Times New Roman"/>
      <w:sz w:val="24"/>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character" w:customStyle="1" w:styleId="Geen">
    <w:name w:val="Geen"/>
    <w:rsid w:val="005E4362"/>
  </w:style>
  <w:style w:type="paragraph" w:customStyle="1" w:styleId="xmsonormal">
    <w:name w:val="xmsonormal"/>
    <w:basedOn w:val="Standaard"/>
    <w:rsid w:val="00A11327"/>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Samen-nieuw-west 4">
      <a:dk1>
        <a:srgbClr val="323232"/>
      </a:dk1>
      <a:lt1>
        <a:srgbClr val="FFFFFF"/>
      </a:lt1>
      <a:dk2>
        <a:srgbClr val="44546A"/>
      </a:dk2>
      <a:lt2>
        <a:srgbClr val="E7E6E6"/>
      </a:lt2>
      <a:accent1>
        <a:srgbClr val="0E6F5F"/>
      </a:accent1>
      <a:accent2>
        <a:srgbClr val="C2E3EA"/>
      </a:accent2>
      <a:accent3>
        <a:srgbClr val="CCE2CD"/>
      </a:accent3>
      <a:accent4>
        <a:srgbClr val="FFD9D7"/>
      </a:accent4>
      <a:accent5>
        <a:srgbClr val="C7702E"/>
      </a:accent5>
      <a:accent6>
        <a:srgbClr val="E1A894"/>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X8UOAQ8X1K52+IQK8cnCSYBvBA==">CgMxLjAyDmgub3dwMWhheWpwa3M5OAByITFNNGNMb2xOMjFnV2JxaTBGaEg2N2NMNjd4RHR2VUFXWg==</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B38E8B4F7D574DA89D1A46A6E357F4" ma:contentTypeVersion="4" ma:contentTypeDescription="Create a new document." ma:contentTypeScope="" ma:versionID="317ba6ad1aee96212fcc480c156f16e6">
  <xsd:schema xmlns:xsd="http://www.w3.org/2001/XMLSchema" xmlns:xs="http://www.w3.org/2001/XMLSchema" xmlns:p="http://schemas.microsoft.com/office/2006/metadata/properties" xmlns:ns2="ff6de563-baef-4e66-a03e-6c0eccc8a48b" targetNamespace="http://schemas.microsoft.com/office/2006/metadata/properties" ma:root="true" ma:fieldsID="060a793d1f1ffc0f0e8820928d25e32f" ns2:_="">
    <xsd:import namespace="ff6de563-baef-4e66-a03e-6c0eccc8a4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de563-baef-4e66-a03e-6c0eccc8a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C997B8-463C-4BE7-9A1D-137896D44BB9}">
  <ds:schemaRefs>
    <ds:schemaRef ds:uri="http://schemas.microsoft.com/sharepoint/v3/contenttype/forms"/>
  </ds:schemaRefs>
</ds:datastoreItem>
</file>

<file path=customXml/itemProps3.xml><?xml version="1.0" encoding="utf-8"?>
<ds:datastoreItem xmlns:ds="http://schemas.openxmlformats.org/officeDocument/2006/customXml" ds:itemID="{3A29655F-0DC2-4EB4-92C4-EE3FE24576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B7925F-D0CA-483D-B8F4-C47AF8F9DF46}"/>
</file>

<file path=docProps/app.xml><?xml version="1.0" encoding="utf-8"?>
<Properties xmlns="http://schemas.openxmlformats.org/officeDocument/2006/extended-properties" xmlns:vt="http://schemas.openxmlformats.org/officeDocument/2006/docPropsVTypes">
  <Template>Normal</Template>
  <TotalTime>31</TotalTime>
  <Pages>9</Pages>
  <Words>1534</Words>
  <Characters>8443</Characters>
  <Application>Microsoft Office Word</Application>
  <DocSecurity>0</DocSecurity>
  <Lines>70</Lines>
  <Paragraphs>19</Paragraphs>
  <ScaleCrop>false</ScaleCrop>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Sloot, Quirine Van der</dc:creator>
  <cp:keywords/>
  <cp:lastModifiedBy>Marloes van der Meulen | Samen Nieuw-West</cp:lastModifiedBy>
  <cp:revision>51</cp:revision>
  <dcterms:created xsi:type="dcterms:W3CDTF">2024-07-12T10:05:00Z</dcterms:created>
  <dcterms:modified xsi:type="dcterms:W3CDTF">2024-07-12T10:49:00Z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0x010100EBB38E8B4F7D574DA89D1A46A6E357F4</vt:lpwstr>
  </property>
  <property fmtid="{D5CDD505-2E9C-101B-9397-08002B2CF9AE}" pid="3" name="MediaServiceImageTags">
    <vt:lpwstr/>
  </property>
</Properties>
</file>